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643B8">
      <w:pPr>
        <w:adjustRightInd w:val="0"/>
        <w:snapToGrid w:val="0"/>
      </w:pPr>
    </w:p>
    <w:p w14:paraId="7CE963D7">
      <w:pPr>
        <w:pStyle w:val="8"/>
        <w:adjustRightInd w:val="0"/>
        <w:snapToGrid w:val="0"/>
        <w:jc w:val="center"/>
        <w:rPr>
          <w:rFonts w:ascii="Times New Roman" w:hAnsi="Times New Roman"/>
          <w:spacing w:val="-8"/>
          <w:sz w:val="34"/>
          <w:szCs w:val="34"/>
        </w:rPr>
      </w:pPr>
    </w:p>
    <w:p w14:paraId="1414E458">
      <w:pPr>
        <w:pStyle w:val="8"/>
        <w:adjustRightInd w:val="0"/>
        <w:snapToGrid w:val="0"/>
        <w:jc w:val="center"/>
        <w:rPr>
          <w:rFonts w:ascii="Times New Roman" w:hAnsi="Times New Roman"/>
          <w:spacing w:val="-8"/>
          <w:sz w:val="34"/>
          <w:szCs w:val="34"/>
        </w:rPr>
      </w:pPr>
    </w:p>
    <w:tbl>
      <w:tblPr>
        <w:tblStyle w:val="15"/>
        <w:tblW w:w="0" w:type="auto"/>
        <w:jc w:val="center"/>
        <w:tblLayout w:type="fixed"/>
        <w:tblCellMar>
          <w:top w:w="0" w:type="dxa"/>
          <w:left w:w="28" w:type="dxa"/>
          <w:bottom w:w="0" w:type="dxa"/>
          <w:right w:w="28" w:type="dxa"/>
        </w:tblCellMar>
      </w:tblPr>
      <w:tblGrid>
        <w:gridCol w:w="7177"/>
        <w:gridCol w:w="1827"/>
      </w:tblGrid>
      <w:tr w14:paraId="6032FEFC">
        <w:tblPrEx>
          <w:tblCellMar>
            <w:top w:w="0" w:type="dxa"/>
            <w:left w:w="28" w:type="dxa"/>
            <w:bottom w:w="0" w:type="dxa"/>
            <w:right w:w="28" w:type="dxa"/>
          </w:tblCellMar>
        </w:tblPrEx>
        <w:trPr>
          <w:trHeight w:val="1608" w:hRule="atLeast"/>
          <w:jc w:val="center"/>
        </w:trPr>
        <w:tc>
          <w:tcPr>
            <w:tcW w:w="7177" w:type="dxa"/>
            <w:vAlign w:val="center"/>
          </w:tcPr>
          <w:p w14:paraId="634B9F3A">
            <w:pPr>
              <w:spacing w:line="720" w:lineRule="exact"/>
              <w:jc w:val="distribute"/>
              <w:rPr>
                <w:rFonts w:ascii="方正小标宋简体" w:hAnsi="仿宋" w:eastAsia="方正小标宋简体"/>
                <w:color w:val="FF0000"/>
                <w:w w:val="90"/>
                <w:sz w:val="60"/>
                <w:szCs w:val="60"/>
              </w:rPr>
            </w:pPr>
            <w:r>
              <w:rPr>
                <w:rFonts w:hint="eastAsia" w:ascii="方正小标宋简体" w:hAnsi="仿宋" w:eastAsia="方正小标宋简体"/>
                <w:color w:val="FF0000"/>
                <w:w w:val="90"/>
                <w:sz w:val="60"/>
                <w:szCs w:val="60"/>
              </w:rPr>
              <w:t>济南市医疗保障局</w:t>
            </w:r>
          </w:p>
          <w:p w14:paraId="71E3EB84">
            <w:pPr>
              <w:spacing w:line="720" w:lineRule="exact"/>
              <w:jc w:val="distribute"/>
              <w:rPr>
                <w:rFonts w:ascii="方正小标宋简体" w:hAnsi="仿宋" w:eastAsia="方正小标宋简体"/>
                <w:color w:val="FF0000"/>
                <w:w w:val="90"/>
                <w:sz w:val="60"/>
                <w:szCs w:val="60"/>
              </w:rPr>
            </w:pPr>
            <w:r>
              <w:rPr>
                <w:rFonts w:hint="eastAsia" w:ascii="方正小标宋简体" w:hAnsi="仿宋" w:eastAsia="方正小标宋简体"/>
                <w:color w:val="FF0000"/>
                <w:w w:val="90"/>
                <w:sz w:val="60"/>
                <w:szCs w:val="60"/>
              </w:rPr>
              <w:t>济南市财政局</w:t>
            </w:r>
          </w:p>
          <w:p w14:paraId="44A9ED55">
            <w:pPr>
              <w:spacing w:line="720" w:lineRule="exact"/>
              <w:jc w:val="distribute"/>
              <w:rPr>
                <w:rFonts w:ascii="方正小标宋简体" w:hAnsi="仿宋" w:eastAsia="方正小标宋简体"/>
                <w:color w:val="FF0000"/>
                <w:sz w:val="60"/>
                <w:szCs w:val="60"/>
              </w:rPr>
            </w:pPr>
            <w:r>
              <w:rPr>
                <w:rFonts w:hint="eastAsia" w:ascii="方正小标宋简体" w:hAnsi="仿宋" w:eastAsia="方正小标宋简体"/>
                <w:color w:val="FF0000"/>
                <w:w w:val="90"/>
                <w:sz w:val="60"/>
                <w:szCs w:val="60"/>
              </w:rPr>
              <w:t>国家税务总局济南市税务局</w:t>
            </w:r>
          </w:p>
        </w:tc>
        <w:tc>
          <w:tcPr>
            <w:tcW w:w="1827" w:type="dxa"/>
            <w:vAlign w:val="center"/>
          </w:tcPr>
          <w:p w14:paraId="0A9E016A">
            <w:pPr>
              <w:pStyle w:val="8"/>
              <w:spacing w:line="1360" w:lineRule="exact"/>
              <w:jc w:val="center"/>
              <w:rPr>
                <w:rFonts w:ascii="Times New Roman" w:hAnsi="Times New Roman" w:eastAsia="方正小标宋简体"/>
                <w:color w:val="FF0000"/>
                <w:w w:val="66"/>
                <w:sz w:val="126"/>
                <w:szCs w:val="126"/>
              </w:rPr>
            </w:pPr>
            <w:r>
              <w:rPr>
                <w:rFonts w:hint="eastAsia" w:ascii="Times New Roman" w:hAnsi="Times New Roman" w:eastAsia="方正小标宋简体"/>
                <w:color w:val="FF0000"/>
                <w:w w:val="66"/>
                <w:sz w:val="126"/>
                <w:szCs w:val="126"/>
              </w:rPr>
              <w:t>文件</w:t>
            </w:r>
          </w:p>
        </w:tc>
      </w:tr>
    </w:tbl>
    <w:p w14:paraId="45B70D2C">
      <w:pPr>
        <w:pStyle w:val="8"/>
        <w:spacing w:line="500" w:lineRule="exact"/>
        <w:jc w:val="center"/>
        <w:rPr>
          <w:rFonts w:ascii="Times New Roman" w:hAnsi="Times New Roman"/>
        </w:rPr>
      </w:pPr>
    </w:p>
    <w:p w14:paraId="27FA31B0">
      <w:pPr>
        <w:pStyle w:val="8"/>
        <w:spacing w:line="500" w:lineRule="exact"/>
        <w:jc w:val="center"/>
        <w:rPr>
          <w:rFonts w:ascii="Times New Roman" w:hAnsi="Times New Roman"/>
        </w:rPr>
      </w:pPr>
    </w:p>
    <w:p w14:paraId="2FE78CDB">
      <w:pPr>
        <w:adjustRightInd w:val="0"/>
        <w:snapToGrid w:val="0"/>
        <w:jc w:val="center"/>
        <w:rPr>
          <w:rFonts w:ascii="楷体_GB2312" w:eastAsia="楷体_GB2312"/>
        </w:rPr>
      </w:pPr>
      <w:r>
        <w:rPr>
          <w:rFonts w:hint="eastAsia" w:ascii="仿宋_GB2312" w:hAnsi="楷体"/>
        </w:rPr>
        <w:t>济医保发〔2025〕1</w:t>
      </w:r>
      <w:r>
        <w:rPr>
          <w:rFonts w:ascii="仿宋_GB2312" w:hAnsi="楷体"/>
        </w:rPr>
        <w:t>9</w:t>
      </w:r>
      <w:r>
        <w:rPr>
          <w:rFonts w:hint="eastAsia" w:ascii="仿宋_GB2312" w:hAnsi="楷体"/>
        </w:rPr>
        <w:t>号</w:t>
      </w:r>
    </w:p>
    <w:p w14:paraId="00CC003D">
      <w:pPr>
        <w:adjustRightInd w:val="0"/>
        <w:snapToGrid w:val="0"/>
        <w:jc w:val="center"/>
        <w:rPr>
          <w:rFonts w:ascii="方正小标宋简体" w:eastAsia="方正小标宋简体"/>
        </w:rPr>
      </w:pPr>
      <w:r>
        <w:rPr>
          <w:rFonts w:hint="eastAsia" w:ascii="仿宋_GB2312"/>
          <w:sz w:val="144"/>
          <w:szCs w:val="144"/>
        </w:rPr>
        <mc:AlternateContent>
          <mc:Choice Requires="wps">
            <w:drawing>
              <wp:anchor distT="0" distB="0" distL="114300" distR="114300" simplePos="0" relativeHeight="251659264" behindDoc="1" locked="1" layoutInCell="1" allowOverlap="1">
                <wp:simplePos x="0" y="0"/>
                <wp:positionH relativeFrom="column">
                  <wp:align>center</wp:align>
                </wp:positionH>
                <wp:positionV relativeFrom="page">
                  <wp:posOffset>4392295</wp:posOffset>
                </wp:positionV>
                <wp:extent cx="5652135" cy="0"/>
                <wp:effectExtent l="0" t="7620" r="0" b="8255"/>
                <wp:wrapNone/>
                <wp:docPr id="1" name="直线 79"/>
                <wp:cNvGraphicFramePr/>
                <a:graphic xmlns:a="http://schemas.openxmlformats.org/drawingml/2006/main">
                  <a:graphicData uri="http://schemas.microsoft.com/office/word/2010/wordprocessingShape">
                    <wps:wsp>
                      <wps:cNvCnPr/>
                      <wps:spPr>
                        <a:xfrm>
                          <a:off x="0" y="0"/>
                          <a:ext cx="5652135" cy="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w:pict>
              <v:line id="直线 79" o:spid="_x0000_s1026" o:spt="20" style="position:absolute;left:0pt;margin-top:345.85pt;height:0pt;width:445.05pt;mso-position-horizontal:center;mso-position-vertical-relative:page;z-index:-251657216;mso-width-relative:page;mso-height-relative:page;" filled="f" stroked="t" coordsize="21600,21600" o:gfxdata="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Iv1h3WAAAACAEA&#10;AA8AAAAAAAAAAQAgAAAAIgAAAGRycy9kb3ducmV2LnhtbFBLAQIUABQAAAAIAIdO4kDKEGmv4wEA&#10;ANEDAAAOAAAAAAAAAAEAIAAAACUBAABkcnMvZTJvRG9jLnhtbFBLBQYAAAAABgAGAFkBAAB6BQAA&#10;AAA=&#10;">
                <v:fill on="f" focussize="0,0"/>
                <v:stroke weight="1.25pt" color="#FF0000" joinstyle="round"/>
                <v:imagedata o:title=""/>
                <o:lock v:ext="edit" aspectratio="f"/>
                <w10:anchorlock/>
              </v:line>
            </w:pict>
          </mc:Fallback>
        </mc:AlternateContent>
      </w:r>
    </w:p>
    <w:p w14:paraId="6DE37385">
      <w:pPr>
        <w:adjustRightInd w:val="0"/>
        <w:snapToGrid w:val="0"/>
        <w:jc w:val="center"/>
        <w:rPr>
          <w:rFonts w:ascii="方正小标宋简体" w:eastAsia="方正小标宋简体"/>
        </w:rPr>
      </w:pPr>
      <w:bookmarkStart w:id="1" w:name="_GoBack"/>
      <w:bookmarkEnd w:id="1"/>
    </w:p>
    <w:p w14:paraId="7326A5E7">
      <w:pPr>
        <w:overflowPunct w:val="0"/>
        <w:adjustRightInd w:val="0"/>
        <w:snapToGrid w:val="0"/>
        <w:spacing w:line="660" w:lineRule="exact"/>
        <w:jc w:val="center"/>
        <w:rPr>
          <w:rStyle w:val="27"/>
          <w:rFonts w:ascii="方正小标宋简体" w:hAnsi="宋体" w:eastAsia="方正小标宋简体" w:cs="Arial"/>
          <w:bCs/>
          <w:color w:val="000000" w:themeColor="text1"/>
          <w:sz w:val="44"/>
          <w:szCs w:val="44"/>
          <w:shd w:val="clear" w:color="auto" w:fill="FFFFFF"/>
          <w14:textFill>
            <w14:solidFill>
              <w14:schemeClr w14:val="tx1"/>
            </w14:solidFill>
          </w14:textFill>
        </w:rPr>
      </w:pPr>
      <w:bookmarkStart w:id="0" w:name="OLE_LINK1"/>
      <w:r>
        <w:rPr>
          <w:rStyle w:val="27"/>
          <w:rFonts w:hint="eastAsia" w:ascii="方正小标宋简体" w:hAnsi="宋体" w:eastAsia="方正小标宋简体" w:cs="Arial"/>
          <w:bCs/>
          <w:color w:val="000000" w:themeColor="text1"/>
          <w:sz w:val="44"/>
          <w:szCs w:val="44"/>
          <w:shd w:val="clear" w:color="auto" w:fill="FFFFFF"/>
          <w14:textFill>
            <w14:solidFill>
              <w14:schemeClr w14:val="tx1"/>
            </w14:solidFill>
          </w14:textFill>
        </w:rPr>
        <w:t>济南市医疗保障局 济南市财政局</w:t>
      </w:r>
    </w:p>
    <w:p w14:paraId="5DB2FC45">
      <w:pPr>
        <w:overflowPunct w:val="0"/>
        <w:adjustRightInd w:val="0"/>
        <w:snapToGrid w:val="0"/>
        <w:spacing w:line="660" w:lineRule="exact"/>
        <w:jc w:val="center"/>
        <w:rPr>
          <w:rStyle w:val="27"/>
          <w:rFonts w:ascii="方正小标宋简体" w:hAnsi="宋体" w:eastAsia="方正小标宋简体" w:cs="Arial"/>
          <w:bCs/>
          <w:color w:val="000000" w:themeColor="text1"/>
          <w:sz w:val="44"/>
          <w:szCs w:val="44"/>
          <w:shd w:val="clear" w:color="auto" w:fill="FFFFFF"/>
          <w14:textFill>
            <w14:solidFill>
              <w14:schemeClr w14:val="tx1"/>
            </w14:solidFill>
          </w14:textFill>
        </w:rPr>
      </w:pPr>
      <w:r>
        <w:rPr>
          <w:rStyle w:val="27"/>
          <w:rFonts w:hint="eastAsia" w:ascii="方正小标宋简体" w:hAnsi="宋体" w:eastAsia="方正小标宋简体" w:cs="Arial"/>
          <w:bCs/>
          <w:color w:val="000000" w:themeColor="text1"/>
          <w:sz w:val="44"/>
          <w:szCs w:val="44"/>
          <w:shd w:val="clear" w:color="auto" w:fill="FFFFFF"/>
          <w14:textFill>
            <w14:solidFill>
              <w14:schemeClr w14:val="tx1"/>
            </w14:solidFill>
          </w14:textFill>
        </w:rPr>
        <w:t>国家税务总局济南市税务局关于明确居民</w:t>
      </w:r>
    </w:p>
    <w:p w14:paraId="6281714C">
      <w:pPr>
        <w:overflowPunct w:val="0"/>
        <w:adjustRightInd w:val="0"/>
        <w:snapToGrid w:val="0"/>
        <w:spacing w:line="660" w:lineRule="exact"/>
        <w:jc w:val="center"/>
        <w:rPr>
          <w:rStyle w:val="27"/>
          <w:rFonts w:ascii="方正小标宋简体" w:hAnsi="宋体" w:eastAsia="方正小标宋简体" w:cs="Arial"/>
          <w:bCs/>
          <w:color w:val="000000" w:themeColor="text1"/>
          <w:sz w:val="44"/>
          <w:szCs w:val="44"/>
          <w:shd w:val="clear" w:color="auto" w:fill="FFFFFF"/>
          <w14:textFill>
            <w14:solidFill>
              <w14:schemeClr w14:val="tx1"/>
            </w14:solidFill>
          </w14:textFill>
        </w:rPr>
      </w:pPr>
      <w:r>
        <w:rPr>
          <w:rStyle w:val="27"/>
          <w:rFonts w:hint="eastAsia" w:ascii="方正小标宋简体" w:hAnsi="宋体" w:eastAsia="方正小标宋简体" w:cs="Arial"/>
          <w:bCs/>
          <w:color w:val="000000" w:themeColor="text1"/>
          <w:sz w:val="44"/>
          <w:szCs w:val="44"/>
          <w:shd w:val="clear" w:color="auto" w:fill="FFFFFF"/>
          <w14:textFill>
            <w14:solidFill>
              <w14:schemeClr w14:val="tx1"/>
            </w14:solidFill>
          </w14:textFill>
        </w:rPr>
        <w:t>基本医疗保险部分政策的通知</w:t>
      </w:r>
    </w:p>
    <w:bookmarkEnd w:id="0"/>
    <w:p w14:paraId="6D61087C">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p>
    <w:p w14:paraId="457BE055">
      <w:pPr>
        <w:overflowPunct w:val="0"/>
        <w:spacing w:line="580" w:lineRule="exact"/>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各区县（功能区）医疗保障部门、财政部门、税务部门，市医疗保险事业中心，市医疗保险基金稽核中心：</w:t>
      </w:r>
    </w:p>
    <w:p w14:paraId="7C654C88">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为贯彻落实国家和省、市关于居民基本医疗保险（以下简称居民医保）的有关政策措施，进一步优化我市城乡居民医保待遇政策，现就我市居民医保部分政策明确如下：</w:t>
      </w:r>
    </w:p>
    <w:p w14:paraId="059EA644">
      <w:pPr>
        <w:overflowPunct w:val="0"/>
        <w:spacing w:line="580" w:lineRule="exact"/>
        <w:ind w:firstLine="628" w:firstLineChars="200"/>
        <w:rPr>
          <w:rFonts w:ascii="仿宋_GB2312" w:hAnsi="CESI仿宋-GB2312" w:cs="CESI仿宋-GB2312"/>
          <w:color w:val="000000" w:themeColor="text1"/>
          <w:spacing w:val="-4"/>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一、2026</w:t>
      </w:r>
      <w:r>
        <w:rPr>
          <w:rFonts w:hint="eastAsia" w:ascii="仿宋_GB2312" w:hAnsi="CESI仿宋-GB2312" w:cs="CESI仿宋-GB2312"/>
          <w:color w:val="000000" w:themeColor="text1"/>
          <w:spacing w:val="-4"/>
          <w14:textFill>
            <w14:solidFill>
              <w14:schemeClr w14:val="tx1"/>
            </w14:solidFill>
          </w14:textFill>
        </w:rPr>
        <w:t>年居民医保医疗年度，成年居民个人缴费标准为每人每年440元、少年儿童个人缴费标准为每人每年390元，与2025年度保持一致。</w:t>
      </w:r>
    </w:p>
    <w:p w14:paraId="404825D9">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二、2025年度城乡居民医保政府补助标准每人每年760元，与2024年度保持一致。</w:t>
      </w:r>
    </w:p>
    <w:p w14:paraId="73D2CB2F">
      <w:pPr>
        <w:overflowPunct w:val="0"/>
        <w:spacing w:line="580" w:lineRule="exact"/>
        <w:ind w:firstLine="628" w:firstLineChars="200"/>
        <w:rPr>
          <w:rFonts w:ascii="仿宋_GB2312" w:hAnsi="CESI仿宋-GB2312" w:cs="CESI仿宋-GB2312"/>
          <w:color w:val="000000" w:themeColor="text1"/>
          <w14:textFill>
            <w14:solidFill>
              <w14:schemeClr w14:val="tx1"/>
            </w14:solidFill>
          </w14:textFill>
        </w:rPr>
      </w:pPr>
      <w:r>
        <w:rPr>
          <w:rFonts w:hint="eastAsia" w:ascii="仿宋_GB2312" w:hAnsi="CESI仿宋-GB2312" w:cs="CESI仿宋-GB2312"/>
          <w:color w:val="000000" w:themeColor="text1"/>
          <w14:textFill>
            <w14:solidFill>
              <w14:schemeClr w14:val="tx1"/>
            </w14:solidFill>
          </w14:textFill>
        </w:rPr>
        <w:t>三、全面贯彻落实《国务院办公厅关于健全基本医疗保险参保长效机制的指导意见》（国办发〔2024〕38号）和《山东省人民政府办公厅关于健全基本医疗保险参保长效机制的实施意见》（鲁政办字〔2024〕</w:t>
      </w:r>
      <w:r>
        <w:rPr>
          <w:rFonts w:ascii="仿宋_GB2312" w:hAnsi="CESI仿宋-GB2312" w:cs="CESI仿宋-GB2312"/>
          <w:color w:val="000000" w:themeColor="text1"/>
          <w14:textFill>
            <w14:solidFill>
              <w14:schemeClr w14:val="tx1"/>
            </w14:solidFill>
          </w14:textFill>
        </w:rPr>
        <w:t>90</w:t>
      </w:r>
      <w:r>
        <w:rPr>
          <w:rFonts w:hint="eastAsia" w:ascii="仿宋_GB2312" w:hAnsi="CESI仿宋-GB2312" w:cs="CESI仿宋-GB2312"/>
          <w:color w:val="000000" w:themeColor="text1"/>
          <w14:textFill>
            <w14:solidFill>
              <w14:schemeClr w14:val="tx1"/>
            </w14:solidFill>
          </w14:textFill>
        </w:rPr>
        <w:t>号），切实将参保长效机制各项要求落到实处。</w:t>
      </w:r>
    </w:p>
    <w:p w14:paraId="467B7A68">
      <w:pPr>
        <w:overflowPunct w:val="0"/>
        <w:spacing w:line="580" w:lineRule="exact"/>
        <w:ind w:firstLine="628" w:firstLineChars="200"/>
        <w:rPr>
          <w:rFonts w:ascii="仿宋_GB2312" w:hAnsi="CESI仿宋-GB2312" w:cs="CESI仿宋-GB2312"/>
        </w:rPr>
      </w:pPr>
    </w:p>
    <w:p w14:paraId="1267E23C">
      <w:pPr>
        <w:autoSpaceDE w:val="0"/>
        <w:adjustRightInd w:val="0"/>
        <w:snapToGrid w:val="0"/>
        <w:spacing w:line="580" w:lineRule="exact"/>
        <w:ind w:firstLine="628" w:firstLineChars="200"/>
        <w:rPr>
          <w:rFonts w:ascii="仿宋_GB2312" w:hAnsi="仿宋"/>
          <w:color w:val="000000" w:themeColor="text1"/>
          <w14:textFill>
            <w14:solidFill>
              <w14:schemeClr w14:val="tx1"/>
            </w14:solidFill>
          </w14:textFill>
        </w:rPr>
      </w:pPr>
    </w:p>
    <w:p w14:paraId="3C72FF88">
      <w:pPr>
        <w:autoSpaceDE w:val="0"/>
        <w:adjustRightInd w:val="0"/>
        <w:snapToGrid w:val="0"/>
        <w:spacing w:line="580" w:lineRule="exact"/>
        <w:ind w:firstLine="628" w:firstLineChars="200"/>
        <w:rPr>
          <w:rFonts w:ascii="仿宋_GB2312" w:hAnsi="仿宋"/>
          <w:color w:val="000000" w:themeColor="text1"/>
          <w14:textFill>
            <w14:solidFill>
              <w14:schemeClr w14:val="tx1"/>
            </w14:solidFill>
          </w14:textFill>
        </w:rPr>
      </w:pPr>
    </w:p>
    <w:p w14:paraId="208DEA81">
      <w:pPr>
        <w:tabs>
          <w:tab w:val="left" w:pos="3038"/>
          <w:tab w:val="left" w:pos="5967"/>
        </w:tabs>
        <w:overflowPunct w:val="0"/>
        <w:adjustRightInd w:val="0"/>
        <w:snapToGrid w:val="0"/>
        <w:spacing w:line="580" w:lineRule="exact"/>
        <w:rPr>
          <w:rFonts w:ascii="Calibri" w:eastAsia="宋体"/>
          <w:color w:val="000000" w:themeColor="text1"/>
          <w:w w:val="80"/>
          <w14:textFill>
            <w14:solidFill>
              <w14:schemeClr w14:val="tx1"/>
            </w14:solidFill>
          </w14:textFill>
        </w:rPr>
      </w:pPr>
      <w:r>
        <w:rPr>
          <w:rFonts w:hint="eastAsia" w:ascii="仿宋_GB2312" w:hAnsi="仿宋"/>
          <w:color w:val="000000" w:themeColor="text1"/>
          <w14:textFill>
            <w14:solidFill>
              <w14:schemeClr w14:val="tx1"/>
            </w14:solidFill>
          </w14:textFill>
        </w:rPr>
        <w:t xml:space="preserve">济南市医疗保障局  </w:t>
      </w:r>
      <w:r>
        <w:rPr>
          <w:rFonts w:ascii="仿宋_GB2312" w:hAnsi="仿宋"/>
          <w:color w:val="000000" w:themeColor="text1"/>
          <w14:textFill>
            <w14:solidFill>
              <w14:schemeClr w14:val="tx1"/>
            </w14:solidFill>
          </w14:textFill>
        </w:rPr>
        <w:t xml:space="preserve">  </w:t>
      </w:r>
      <w:r>
        <w:rPr>
          <w:rFonts w:hint="eastAsia" w:ascii="仿宋_GB2312" w:hAnsi="仿宋"/>
          <w:color w:val="000000" w:themeColor="text1"/>
          <w14:textFill>
            <w14:solidFill>
              <w14:schemeClr w14:val="tx1"/>
            </w14:solidFill>
          </w14:textFill>
        </w:rPr>
        <w:t xml:space="preserve">济南市财政局 </w:t>
      </w:r>
      <w:r>
        <w:rPr>
          <w:rFonts w:ascii="仿宋_GB2312" w:hAnsi="仿宋"/>
          <w:color w:val="000000" w:themeColor="text1"/>
          <w14:textFill>
            <w14:solidFill>
              <w14:schemeClr w14:val="tx1"/>
            </w14:solidFill>
          </w14:textFill>
        </w:rPr>
        <w:t xml:space="preserve">   </w:t>
      </w:r>
      <w:r>
        <w:rPr>
          <w:rFonts w:hint="eastAsia" w:ascii="仿宋_GB2312" w:hAnsi="仿宋_GB2312" w:cs="仿宋_GB2312"/>
          <w:color w:val="000000" w:themeColor="text1"/>
          <w:w w:val="80"/>
          <w14:textFill>
            <w14:solidFill>
              <w14:schemeClr w14:val="tx1"/>
            </w14:solidFill>
          </w14:textFill>
        </w:rPr>
        <w:t>国家税务总局济南市税务局</w:t>
      </w:r>
    </w:p>
    <w:p w14:paraId="40AE9800">
      <w:pPr>
        <w:adjustRightInd w:val="0"/>
        <w:snapToGrid w:val="0"/>
        <w:jc w:val="right"/>
        <w:rPr>
          <w:rFonts w:ascii="黑体" w:hAnsi="黑体" w:eastAsia="黑体"/>
        </w:rPr>
      </w:pPr>
      <w:r>
        <w:rPr>
          <w:rFonts w:hint="eastAsia" w:ascii="仿宋_GB2312"/>
          <w:color w:val="000000" w:themeColor="text1"/>
          <w14:textFill>
            <w14:solidFill>
              <w14:schemeClr w14:val="tx1"/>
            </w14:solidFill>
          </w14:textFill>
        </w:rPr>
        <w:t xml:space="preserve">                               2025年</w:t>
      </w:r>
      <w:r>
        <w:rPr>
          <w:rFonts w:ascii="仿宋_GB2312"/>
          <w:color w:val="000000" w:themeColor="text1"/>
          <w14:textFill>
            <w14:solidFill>
              <w14:schemeClr w14:val="tx1"/>
            </w14:solidFill>
          </w14:textFill>
        </w:rPr>
        <w:t>10</w:t>
      </w:r>
      <w:r>
        <w:rPr>
          <w:rFonts w:hint="eastAsia" w:ascii="仿宋_GB2312"/>
          <w:color w:val="000000" w:themeColor="text1"/>
          <w14:textFill>
            <w14:solidFill>
              <w14:schemeClr w14:val="tx1"/>
            </w14:solidFill>
          </w14:textFill>
        </w:rPr>
        <w:t>月</w:t>
      </w:r>
      <w:r>
        <w:rPr>
          <w:rFonts w:ascii="仿宋_GB2312"/>
          <w:color w:val="000000" w:themeColor="text1"/>
          <w14:textFill>
            <w14:solidFill>
              <w14:schemeClr w14:val="tx1"/>
            </w14:solidFill>
          </w14:textFill>
        </w:rPr>
        <w:t>13</w:t>
      </w:r>
      <w:r>
        <w:rPr>
          <w:rFonts w:hint="eastAsia" w:ascii="仿宋_GB2312"/>
          <w:color w:val="000000" w:themeColor="text1"/>
          <w14:textFill>
            <w14:solidFill>
              <w14:schemeClr w14:val="tx1"/>
            </w14:solidFill>
          </w14:textFill>
        </w:rPr>
        <w:t>日</w:t>
      </w:r>
    </w:p>
    <w:p w14:paraId="2D44C618">
      <w:pPr>
        <w:adjustRightInd w:val="0"/>
        <w:snapToGrid w:val="0"/>
        <w:rPr>
          <w:rFonts w:ascii="黑体" w:hAnsi="黑体" w:eastAsia="黑体"/>
        </w:rPr>
      </w:pPr>
    </w:p>
    <w:p w14:paraId="6AB5B1BD">
      <w:pPr>
        <w:adjustRightInd w:val="0"/>
        <w:snapToGrid w:val="0"/>
        <w:rPr>
          <w:rFonts w:ascii="黑体" w:hAnsi="黑体" w:eastAsia="黑体"/>
        </w:rPr>
      </w:pPr>
    </w:p>
    <w:p w14:paraId="4D3E3C5B">
      <w:pPr>
        <w:adjustRightInd w:val="0"/>
        <w:snapToGrid w:val="0"/>
        <w:rPr>
          <w:rFonts w:ascii="黑体" w:hAnsi="黑体" w:eastAsia="黑体"/>
        </w:rPr>
      </w:pPr>
    </w:p>
    <w:p w14:paraId="096199D3">
      <w:pPr>
        <w:adjustRightInd w:val="0"/>
        <w:snapToGrid w:val="0"/>
        <w:rPr>
          <w:rFonts w:ascii="黑体" w:hAnsi="黑体" w:eastAsia="黑体"/>
        </w:rPr>
      </w:pPr>
    </w:p>
    <w:p w14:paraId="113F408F">
      <w:pPr>
        <w:adjustRightInd w:val="0"/>
        <w:snapToGrid w:val="0"/>
        <w:rPr>
          <w:rFonts w:ascii="黑体" w:hAnsi="黑体" w:eastAsia="黑体"/>
        </w:rPr>
      </w:pPr>
    </w:p>
    <w:p w14:paraId="08B3135D">
      <w:pPr>
        <w:adjustRightInd w:val="0"/>
        <w:snapToGrid w:val="0"/>
        <w:rPr>
          <w:rFonts w:ascii="黑体" w:hAnsi="黑体" w:eastAsia="黑体"/>
        </w:rPr>
      </w:pPr>
    </w:p>
    <w:p w14:paraId="0A1DF578">
      <w:pPr>
        <w:adjustRightInd w:val="0"/>
        <w:snapToGrid w:val="0"/>
        <w:rPr>
          <w:rFonts w:ascii="黑体" w:hAnsi="黑体" w:eastAsia="黑体"/>
        </w:rPr>
      </w:pPr>
    </w:p>
    <w:p w14:paraId="12CEE4CC">
      <w:pPr>
        <w:adjustRightInd w:val="0"/>
        <w:snapToGrid w:val="0"/>
        <w:rPr>
          <w:rFonts w:ascii="黑体" w:hAnsi="黑体" w:eastAsia="黑体"/>
        </w:rPr>
      </w:pPr>
    </w:p>
    <w:p w14:paraId="402B04E5">
      <w:pPr>
        <w:adjustRightInd w:val="0"/>
        <w:snapToGrid w:val="0"/>
        <w:spacing w:line="220" w:lineRule="exact"/>
        <w:rPr>
          <w:rFonts w:ascii="黑体" w:hAnsi="黑体" w:eastAsia="黑体"/>
        </w:rPr>
      </w:pPr>
    </w:p>
    <w:p w14:paraId="7D401794">
      <w:pPr>
        <w:adjustRightInd w:val="0"/>
        <w:snapToGrid w:val="0"/>
        <w:spacing w:line="220" w:lineRule="exact"/>
        <w:rPr>
          <w:rFonts w:ascii="黑体" w:hAnsi="黑体" w:eastAsia="黑体"/>
        </w:rPr>
      </w:pPr>
    </w:p>
    <w:p w14:paraId="099B918D">
      <w:pPr>
        <w:adjustRightInd w:val="0"/>
        <w:snapToGrid w:val="0"/>
        <w:spacing w:line="220" w:lineRule="exact"/>
        <w:rPr>
          <w:rFonts w:ascii="黑体" w:hAnsi="黑体" w:eastAsia="黑体"/>
        </w:rPr>
      </w:pPr>
    </w:p>
    <w:p w14:paraId="20CC0C68">
      <w:pPr>
        <w:adjustRightInd w:val="0"/>
        <w:snapToGrid w:val="0"/>
        <w:spacing w:line="220" w:lineRule="exact"/>
        <w:rPr>
          <w:rFonts w:ascii="黑体" w:hAnsi="黑体" w:eastAsia="黑体"/>
        </w:rPr>
      </w:pPr>
    </w:p>
    <w:p w14:paraId="0A95926D">
      <w:pPr>
        <w:adjustRightInd w:val="0"/>
        <w:snapToGrid w:val="0"/>
        <w:spacing w:line="220" w:lineRule="exact"/>
        <w:rPr>
          <w:rFonts w:ascii="黑体" w:hAnsi="黑体" w:eastAsia="黑体"/>
        </w:rPr>
      </w:pPr>
    </w:p>
    <w:p w14:paraId="3DD06603">
      <w:pPr>
        <w:adjustRightInd w:val="0"/>
        <w:snapToGrid w:val="0"/>
        <w:spacing w:line="220" w:lineRule="exact"/>
        <w:rPr>
          <w:rFonts w:ascii="黑体" w:hAnsi="黑体" w:eastAsia="黑体"/>
        </w:rPr>
      </w:pPr>
    </w:p>
    <w:p w14:paraId="2EF4EF67">
      <w:pPr>
        <w:adjustRightInd w:val="0"/>
        <w:snapToGrid w:val="0"/>
        <w:spacing w:line="220" w:lineRule="exact"/>
        <w:rPr>
          <w:rFonts w:ascii="黑体" w:hAnsi="黑体" w:eastAsia="黑体"/>
        </w:rPr>
      </w:pPr>
    </w:p>
    <w:p w14:paraId="6A72A1AF">
      <w:pPr>
        <w:adjustRightInd w:val="0"/>
        <w:snapToGrid w:val="0"/>
        <w:spacing w:line="220" w:lineRule="exact"/>
        <w:rPr>
          <w:rFonts w:ascii="黑体" w:hAnsi="黑体" w:eastAsia="黑体"/>
        </w:rPr>
      </w:pPr>
    </w:p>
    <w:p w14:paraId="2E124889">
      <w:pPr>
        <w:adjustRightInd w:val="0"/>
        <w:snapToGrid w:val="0"/>
        <w:spacing w:line="220" w:lineRule="exact"/>
        <w:rPr>
          <w:rFonts w:ascii="黑体" w:hAnsi="黑体" w:eastAsia="黑体"/>
        </w:rPr>
      </w:pPr>
    </w:p>
    <w:p w14:paraId="52B8F08D">
      <w:pPr>
        <w:adjustRightInd w:val="0"/>
        <w:snapToGrid w:val="0"/>
        <w:spacing w:line="220" w:lineRule="exact"/>
        <w:rPr>
          <w:rFonts w:ascii="黑体" w:hAnsi="黑体" w:eastAsia="黑体"/>
        </w:rPr>
      </w:pPr>
    </w:p>
    <w:tbl>
      <w:tblPr>
        <w:tblStyle w:val="15"/>
        <w:tblW w:w="8844"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14:paraId="139FEE2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PrEx>
        <w:trPr>
          <w:trHeight w:val="567" w:hRule="exact"/>
          <w:jc w:val="center"/>
        </w:trPr>
        <w:tc>
          <w:tcPr>
            <w:tcW w:w="9120" w:type="dxa"/>
          </w:tcPr>
          <w:p w14:paraId="770E8200">
            <w:pPr>
              <w:pStyle w:val="8"/>
              <w:adjustRightInd w:val="0"/>
              <w:snapToGrid w:val="0"/>
              <w:spacing w:line="500" w:lineRule="exact"/>
              <w:ind w:left="157" w:leftChars="50" w:right="157" w:rightChars="50"/>
              <w:rPr>
                <w:rFonts w:ascii="仿宋_GB2312" w:hAnsi="Times New Roman"/>
                <w:sz w:val="28"/>
                <w:szCs w:val="28"/>
              </w:rPr>
            </w:pPr>
            <w:r>
              <w:rPr>
                <w:rFonts w:hint="eastAsia" w:ascii="仿宋_GB2312" w:hAnsi="Times New Roman"/>
                <w:sz w:val="28"/>
                <w:szCs w:val="28"/>
              </w:rPr>
              <w:t xml:space="preserve">济南市医疗保障局办公室                  </w:t>
            </w:r>
            <w:r>
              <w:rPr>
                <w:rFonts w:ascii="仿宋_GB2312" w:hAnsi="Times New Roman"/>
                <w:sz w:val="28"/>
                <w:szCs w:val="28"/>
              </w:rPr>
              <w:t>20</w:t>
            </w:r>
            <w:r>
              <w:rPr>
                <w:rFonts w:hint="eastAsia" w:ascii="仿宋_GB2312" w:hAnsi="Times New Roman"/>
                <w:sz w:val="28"/>
                <w:szCs w:val="28"/>
              </w:rPr>
              <w:t>25</w:t>
            </w:r>
            <w:r>
              <w:rPr>
                <w:rFonts w:ascii="仿宋_GB2312" w:hAnsi="Times New Roman"/>
                <w:sz w:val="28"/>
                <w:szCs w:val="28"/>
              </w:rPr>
              <w:t>年10月13日</w:t>
            </w:r>
            <w:r>
              <w:rPr>
                <w:rFonts w:hint="eastAsia" w:ascii="仿宋_GB2312" w:hAnsi="Times New Roman"/>
                <w:sz w:val="28"/>
                <w:szCs w:val="28"/>
              </w:rPr>
              <w:t>印发</w:t>
            </w:r>
          </w:p>
        </w:tc>
      </w:tr>
    </w:tbl>
    <w:p w14:paraId="018F1B82">
      <w:pPr>
        <w:adjustRightInd w:val="0"/>
        <w:snapToGrid w:val="0"/>
        <w:spacing w:line="40" w:lineRule="exact"/>
        <w:rPr>
          <w:rFonts w:ascii="黑体" w:hAnsi="黑体" w:eastAsia="黑体"/>
        </w:rPr>
      </w:pPr>
    </w:p>
    <w:sectPr>
      <w:headerReference r:id="rId3" w:type="default"/>
      <w:footerReference r:id="rId5" w:type="default"/>
      <w:headerReference r:id="rId4" w:type="even"/>
      <w:footerReference r:id="rId6" w:type="even"/>
      <w:pgSz w:w="11906" w:h="16838"/>
      <w:pgMar w:top="1985" w:right="1474" w:bottom="1701" w:left="1644" w:header="851" w:footer="992" w:gutter="0"/>
      <w:cols w:space="720" w:num="1"/>
      <w:docGrid w:type="linesAndChars" w:linePitch="597"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仿宋-GB2312">
    <w:altName w:val="微软雅黑"/>
    <w:panose1 w:val="00000000000000000000"/>
    <w:charset w:val="86"/>
    <w:family w:val="auto"/>
    <w:pitch w:val="default"/>
    <w:sig w:usb0="00000000" w:usb1="00000000" w:usb2="00000010" w:usb3="00000000" w:csb0="0004000F"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620F">
    <w:pPr>
      <w:pStyle w:val="12"/>
      <w:framePr w:w="1213" w:wrap="around" w:vAnchor="page" w:hAnchor="margin" w:xAlign="outside" w:y="15140"/>
      <w:jc w:val="center"/>
      <w:rPr>
        <w:rStyle w:val="19"/>
        <w:rFonts w:ascii="方正书宋_GBK" w:hAnsi="宋体" w:eastAsia="方正书宋_GBK"/>
        <w:sz w:val="28"/>
      </w:rPr>
    </w:pPr>
    <w:r>
      <w:rPr>
        <w:rStyle w:val="19"/>
        <w:rFonts w:hint="eastAsia" w:ascii="方正书宋_GBK" w:hAnsi="宋体" w:eastAsia="方正书宋_GBK"/>
        <w:sz w:val="28"/>
      </w:rPr>
      <w:t xml:space="preserve">— </w:t>
    </w:r>
    <w:r>
      <w:rPr>
        <w:rFonts w:hint="eastAsia" w:ascii="方正书宋_GBK" w:hAnsi="宋体" w:eastAsia="方正书宋_GBK"/>
        <w:sz w:val="28"/>
      </w:rPr>
      <w:fldChar w:fldCharType="begin"/>
    </w:r>
    <w:r>
      <w:rPr>
        <w:rStyle w:val="19"/>
        <w:rFonts w:hint="eastAsia" w:ascii="方正书宋_GBK" w:hAnsi="宋体" w:eastAsia="方正书宋_GBK"/>
        <w:sz w:val="28"/>
      </w:rPr>
      <w:instrText xml:space="preserve">PAGE  </w:instrText>
    </w:r>
    <w:r>
      <w:rPr>
        <w:rFonts w:hint="eastAsia" w:ascii="方正书宋_GBK" w:hAnsi="宋体" w:eastAsia="方正书宋_GBK"/>
        <w:sz w:val="28"/>
      </w:rPr>
      <w:fldChar w:fldCharType="separate"/>
    </w:r>
    <w:r>
      <w:rPr>
        <w:rStyle w:val="19"/>
        <w:rFonts w:ascii="方正书宋_GBK" w:hAnsi="宋体" w:eastAsia="方正书宋_GBK"/>
        <w:sz w:val="28"/>
      </w:rPr>
      <w:t>4</w:t>
    </w:r>
    <w:r>
      <w:rPr>
        <w:rFonts w:hint="eastAsia" w:ascii="方正书宋_GBK" w:hAnsi="宋体" w:eastAsia="方正书宋_GBK"/>
        <w:sz w:val="28"/>
      </w:rPr>
      <w:fldChar w:fldCharType="end"/>
    </w:r>
    <w:r>
      <w:rPr>
        <w:rStyle w:val="19"/>
        <w:rFonts w:hint="eastAsia" w:ascii="方正书宋_GBK" w:hAnsi="宋体" w:eastAsia="方正书宋_GBK"/>
        <w:sz w:val="28"/>
      </w:rPr>
      <w:t xml:space="preserve"> —</w:t>
    </w:r>
  </w:p>
  <w:p w14:paraId="03C42812">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D0506">
    <w:pPr>
      <w:pStyle w:val="12"/>
      <w:framePr w:w="1588" w:wrap="around" w:vAnchor="page" w:hAnchor="margin" w:xAlign="outside" w:y="15140"/>
      <w:jc w:val="center"/>
      <w:rPr>
        <w:rStyle w:val="19"/>
        <w:rFonts w:ascii="宋体" w:hAnsi="宋体" w:eastAsia="宋体"/>
        <w:sz w:val="28"/>
        <w:szCs w:val="28"/>
      </w:rPr>
    </w:pPr>
    <w:r>
      <w:rPr>
        <w:rStyle w:val="19"/>
        <w:rFonts w:hint="eastAsia" w:ascii="宋体" w:hAnsi="宋体" w:eastAsia="宋体"/>
        <w:sz w:val="28"/>
        <w:szCs w:val="28"/>
      </w:rPr>
      <w:t xml:space="preserve">— </w:t>
    </w:r>
    <w:r>
      <w:rPr>
        <w:rFonts w:ascii="宋体" w:hAnsi="宋体" w:eastAsia="宋体"/>
        <w:sz w:val="28"/>
        <w:szCs w:val="28"/>
      </w:rPr>
      <w:fldChar w:fldCharType="begin"/>
    </w:r>
    <w:r>
      <w:rPr>
        <w:rStyle w:val="19"/>
        <w:rFonts w:ascii="宋体" w:hAnsi="宋体" w:eastAsia="宋体"/>
        <w:sz w:val="28"/>
        <w:szCs w:val="28"/>
      </w:rPr>
      <w:instrText xml:space="preserve">PAGE  </w:instrText>
    </w:r>
    <w:r>
      <w:rPr>
        <w:rFonts w:ascii="宋体" w:hAnsi="宋体" w:eastAsia="宋体"/>
        <w:sz w:val="28"/>
        <w:szCs w:val="28"/>
      </w:rPr>
      <w:fldChar w:fldCharType="separate"/>
    </w:r>
    <w:r>
      <w:rPr>
        <w:rStyle w:val="19"/>
        <w:rFonts w:ascii="宋体" w:hAnsi="宋体" w:eastAsia="宋体"/>
        <w:sz w:val="28"/>
        <w:szCs w:val="28"/>
      </w:rPr>
      <w:t>6</w:t>
    </w:r>
    <w:r>
      <w:rPr>
        <w:rFonts w:ascii="宋体" w:hAnsi="宋体" w:eastAsia="宋体"/>
        <w:sz w:val="28"/>
        <w:szCs w:val="28"/>
      </w:rPr>
      <w:fldChar w:fldCharType="end"/>
    </w:r>
    <w:r>
      <w:rPr>
        <w:rStyle w:val="19"/>
        <w:rFonts w:hint="eastAsia" w:ascii="宋体" w:hAnsi="宋体" w:eastAsia="宋体"/>
        <w:sz w:val="28"/>
        <w:szCs w:val="28"/>
      </w:rPr>
      <w:t xml:space="preserve"> —</w:t>
    </w:r>
  </w:p>
  <w:p w14:paraId="034C1B0A">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9A0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2F54">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7"/>
  <w:drawingGridVerticalSpacing w:val="5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iYmE4YTY2NjljNTZlZTA3MzU2MmQ3MmRiMTJlOWQifQ=="/>
  </w:docVars>
  <w:rsids>
    <w:rsidRoot w:val="0037056A"/>
    <w:rsid w:val="000025E1"/>
    <w:rsid w:val="00003FC8"/>
    <w:rsid w:val="00010E35"/>
    <w:rsid w:val="000120CC"/>
    <w:rsid w:val="000151B6"/>
    <w:rsid w:val="00017D30"/>
    <w:rsid w:val="0002051A"/>
    <w:rsid w:val="000253FC"/>
    <w:rsid w:val="00026013"/>
    <w:rsid w:val="00031D7F"/>
    <w:rsid w:val="00033B4A"/>
    <w:rsid w:val="00044317"/>
    <w:rsid w:val="00044958"/>
    <w:rsid w:val="00045ADA"/>
    <w:rsid w:val="00046709"/>
    <w:rsid w:val="00050D58"/>
    <w:rsid w:val="00051D34"/>
    <w:rsid w:val="000604D9"/>
    <w:rsid w:val="00060C5D"/>
    <w:rsid w:val="00063CE9"/>
    <w:rsid w:val="00064237"/>
    <w:rsid w:val="00065CCC"/>
    <w:rsid w:val="00067281"/>
    <w:rsid w:val="00073271"/>
    <w:rsid w:val="00075E17"/>
    <w:rsid w:val="0008110B"/>
    <w:rsid w:val="0008143C"/>
    <w:rsid w:val="000814C9"/>
    <w:rsid w:val="00090BCC"/>
    <w:rsid w:val="00093537"/>
    <w:rsid w:val="00096A43"/>
    <w:rsid w:val="000A1365"/>
    <w:rsid w:val="000A40B7"/>
    <w:rsid w:val="000B0107"/>
    <w:rsid w:val="000B0DE7"/>
    <w:rsid w:val="000B506D"/>
    <w:rsid w:val="000C29E1"/>
    <w:rsid w:val="000C3860"/>
    <w:rsid w:val="000C3920"/>
    <w:rsid w:val="000C4597"/>
    <w:rsid w:val="000C487E"/>
    <w:rsid w:val="000C5ACA"/>
    <w:rsid w:val="000C62A4"/>
    <w:rsid w:val="000C77FF"/>
    <w:rsid w:val="000D15C0"/>
    <w:rsid w:val="000D1A5E"/>
    <w:rsid w:val="000D1B17"/>
    <w:rsid w:val="000D1CF8"/>
    <w:rsid w:val="000D5132"/>
    <w:rsid w:val="000E1019"/>
    <w:rsid w:val="000E6619"/>
    <w:rsid w:val="000F1232"/>
    <w:rsid w:val="000F29C6"/>
    <w:rsid w:val="000F33CF"/>
    <w:rsid w:val="000F67DF"/>
    <w:rsid w:val="000F7363"/>
    <w:rsid w:val="000F7799"/>
    <w:rsid w:val="00103450"/>
    <w:rsid w:val="001040E2"/>
    <w:rsid w:val="00105564"/>
    <w:rsid w:val="00111839"/>
    <w:rsid w:val="0011497A"/>
    <w:rsid w:val="001216FA"/>
    <w:rsid w:val="0012282D"/>
    <w:rsid w:val="001231BA"/>
    <w:rsid w:val="0013107D"/>
    <w:rsid w:val="001310A9"/>
    <w:rsid w:val="00131B78"/>
    <w:rsid w:val="00134DB4"/>
    <w:rsid w:val="00137FE7"/>
    <w:rsid w:val="00140A77"/>
    <w:rsid w:val="00141889"/>
    <w:rsid w:val="00141CAE"/>
    <w:rsid w:val="001455B4"/>
    <w:rsid w:val="00147DF6"/>
    <w:rsid w:val="00151BB6"/>
    <w:rsid w:val="00152083"/>
    <w:rsid w:val="001544BE"/>
    <w:rsid w:val="00156DD2"/>
    <w:rsid w:val="001617DE"/>
    <w:rsid w:val="0016305B"/>
    <w:rsid w:val="00164391"/>
    <w:rsid w:val="00167D87"/>
    <w:rsid w:val="001722F9"/>
    <w:rsid w:val="00174712"/>
    <w:rsid w:val="00174851"/>
    <w:rsid w:val="00180902"/>
    <w:rsid w:val="00184E32"/>
    <w:rsid w:val="0018644F"/>
    <w:rsid w:val="00186CCB"/>
    <w:rsid w:val="00187EED"/>
    <w:rsid w:val="001908CF"/>
    <w:rsid w:val="00191FCB"/>
    <w:rsid w:val="00195158"/>
    <w:rsid w:val="00197ACC"/>
    <w:rsid w:val="001A1EF5"/>
    <w:rsid w:val="001A7325"/>
    <w:rsid w:val="001B10F4"/>
    <w:rsid w:val="001B172B"/>
    <w:rsid w:val="001B3FEC"/>
    <w:rsid w:val="001B4246"/>
    <w:rsid w:val="001B5EED"/>
    <w:rsid w:val="001C0192"/>
    <w:rsid w:val="001C0CDF"/>
    <w:rsid w:val="001C52CC"/>
    <w:rsid w:val="001C53A1"/>
    <w:rsid w:val="001C607C"/>
    <w:rsid w:val="001C61DB"/>
    <w:rsid w:val="001C79F8"/>
    <w:rsid w:val="001D1323"/>
    <w:rsid w:val="001D159D"/>
    <w:rsid w:val="001D2C25"/>
    <w:rsid w:val="001D4364"/>
    <w:rsid w:val="001D4CB0"/>
    <w:rsid w:val="001E03BC"/>
    <w:rsid w:val="001E3A96"/>
    <w:rsid w:val="001E67E7"/>
    <w:rsid w:val="001F48F4"/>
    <w:rsid w:val="001F4CE9"/>
    <w:rsid w:val="001F63FD"/>
    <w:rsid w:val="001F7AAE"/>
    <w:rsid w:val="0020054A"/>
    <w:rsid w:val="002027C8"/>
    <w:rsid w:val="0020405E"/>
    <w:rsid w:val="00205EC2"/>
    <w:rsid w:val="00207FAF"/>
    <w:rsid w:val="00215394"/>
    <w:rsid w:val="00220138"/>
    <w:rsid w:val="00225A9C"/>
    <w:rsid w:val="002273D5"/>
    <w:rsid w:val="002341A7"/>
    <w:rsid w:val="00235332"/>
    <w:rsid w:val="00235A6E"/>
    <w:rsid w:val="002430B0"/>
    <w:rsid w:val="00254FFA"/>
    <w:rsid w:val="00255938"/>
    <w:rsid w:val="00266544"/>
    <w:rsid w:val="00271E1A"/>
    <w:rsid w:val="002737CC"/>
    <w:rsid w:val="00274595"/>
    <w:rsid w:val="00274DC1"/>
    <w:rsid w:val="00275CC6"/>
    <w:rsid w:val="00276D6E"/>
    <w:rsid w:val="002806AB"/>
    <w:rsid w:val="00280B36"/>
    <w:rsid w:val="0029101F"/>
    <w:rsid w:val="00293BC3"/>
    <w:rsid w:val="00297912"/>
    <w:rsid w:val="002A4EE8"/>
    <w:rsid w:val="002A6DEE"/>
    <w:rsid w:val="002A7746"/>
    <w:rsid w:val="002A7E9A"/>
    <w:rsid w:val="002B1896"/>
    <w:rsid w:val="002B23C8"/>
    <w:rsid w:val="002B2EF0"/>
    <w:rsid w:val="002B6C50"/>
    <w:rsid w:val="002C0360"/>
    <w:rsid w:val="002C0A0D"/>
    <w:rsid w:val="002C5EE1"/>
    <w:rsid w:val="002C654A"/>
    <w:rsid w:val="002C6B73"/>
    <w:rsid w:val="002D45D7"/>
    <w:rsid w:val="002D50D5"/>
    <w:rsid w:val="002D7E20"/>
    <w:rsid w:val="002E2F8B"/>
    <w:rsid w:val="002E5ACF"/>
    <w:rsid w:val="002E6A51"/>
    <w:rsid w:val="002E783D"/>
    <w:rsid w:val="002F3AF8"/>
    <w:rsid w:val="002F5846"/>
    <w:rsid w:val="002F621D"/>
    <w:rsid w:val="002F79FD"/>
    <w:rsid w:val="00312615"/>
    <w:rsid w:val="00313A94"/>
    <w:rsid w:val="00316B5D"/>
    <w:rsid w:val="00317B0D"/>
    <w:rsid w:val="00317D9B"/>
    <w:rsid w:val="0032365E"/>
    <w:rsid w:val="00324AD0"/>
    <w:rsid w:val="00331A6A"/>
    <w:rsid w:val="0033390F"/>
    <w:rsid w:val="00333D32"/>
    <w:rsid w:val="00333FD6"/>
    <w:rsid w:val="00335E1B"/>
    <w:rsid w:val="00336E42"/>
    <w:rsid w:val="00342D67"/>
    <w:rsid w:val="00343E1B"/>
    <w:rsid w:val="00345427"/>
    <w:rsid w:val="00345CEE"/>
    <w:rsid w:val="00347BC2"/>
    <w:rsid w:val="00347FD1"/>
    <w:rsid w:val="0035068C"/>
    <w:rsid w:val="00351790"/>
    <w:rsid w:val="00351C0C"/>
    <w:rsid w:val="00351DBF"/>
    <w:rsid w:val="0036325C"/>
    <w:rsid w:val="00363DA0"/>
    <w:rsid w:val="00364539"/>
    <w:rsid w:val="00365C2C"/>
    <w:rsid w:val="0037056A"/>
    <w:rsid w:val="00371A07"/>
    <w:rsid w:val="003756B8"/>
    <w:rsid w:val="00376A29"/>
    <w:rsid w:val="00381901"/>
    <w:rsid w:val="00382022"/>
    <w:rsid w:val="0038429D"/>
    <w:rsid w:val="0038611D"/>
    <w:rsid w:val="003914F2"/>
    <w:rsid w:val="003926C9"/>
    <w:rsid w:val="00392CB5"/>
    <w:rsid w:val="00393846"/>
    <w:rsid w:val="00394183"/>
    <w:rsid w:val="00394E2C"/>
    <w:rsid w:val="00394E43"/>
    <w:rsid w:val="003A4482"/>
    <w:rsid w:val="003A75E6"/>
    <w:rsid w:val="003B264C"/>
    <w:rsid w:val="003B4A93"/>
    <w:rsid w:val="003B55AB"/>
    <w:rsid w:val="003C345F"/>
    <w:rsid w:val="003C3584"/>
    <w:rsid w:val="003C5612"/>
    <w:rsid w:val="003D08BA"/>
    <w:rsid w:val="003D1823"/>
    <w:rsid w:val="003D2C9E"/>
    <w:rsid w:val="003D7818"/>
    <w:rsid w:val="003E14D5"/>
    <w:rsid w:val="003E4626"/>
    <w:rsid w:val="003E6E3E"/>
    <w:rsid w:val="003E6FEE"/>
    <w:rsid w:val="003E74B1"/>
    <w:rsid w:val="003F3901"/>
    <w:rsid w:val="003F44D2"/>
    <w:rsid w:val="003F5937"/>
    <w:rsid w:val="003F5BB4"/>
    <w:rsid w:val="00403A2E"/>
    <w:rsid w:val="00410336"/>
    <w:rsid w:val="0041542A"/>
    <w:rsid w:val="00415E0C"/>
    <w:rsid w:val="004161DC"/>
    <w:rsid w:val="004207C7"/>
    <w:rsid w:val="00420C88"/>
    <w:rsid w:val="00426029"/>
    <w:rsid w:val="00426600"/>
    <w:rsid w:val="00426F1E"/>
    <w:rsid w:val="00433EF1"/>
    <w:rsid w:val="004412EF"/>
    <w:rsid w:val="00445B76"/>
    <w:rsid w:val="004474E3"/>
    <w:rsid w:val="00450D21"/>
    <w:rsid w:val="0045511E"/>
    <w:rsid w:val="004558EB"/>
    <w:rsid w:val="004571D6"/>
    <w:rsid w:val="00463BDF"/>
    <w:rsid w:val="00465131"/>
    <w:rsid w:val="00466ADB"/>
    <w:rsid w:val="00471BC8"/>
    <w:rsid w:val="00471DFC"/>
    <w:rsid w:val="0047348A"/>
    <w:rsid w:val="00474C24"/>
    <w:rsid w:val="00481628"/>
    <w:rsid w:val="004856E6"/>
    <w:rsid w:val="00490075"/>
    <w:rsid w:val="004912FD"/>
    <w:rsid w:val="004960A1"/>
    <w:rsid w:val="004A2397"/>
    <w:rsid w:val="004A3B0A"/>
    <w:rsid w:val="004A4FC3"/>
    <w:rsid w:val="004A54EA"/>
    <w:rsid w:val="004A5ED0"/>
    <w:rsid w:val="004B279E"/>
    <w:rsid w:val="004B287A"/>
    <w:rsid w:val="004B3E9E"/>
    <w:rsid w:val="004B4CDB"/>
    <w:rsid w:val="004B6C6D"/>
    <w:rsid w:val="004C682A"/>
    <w:rsid w:val="004D097A"/>
    <w:rsid w:val="004D0F36"/>
    <w:rsid w:val="004D1F1F"/>
    <w:rsid w:val="004D2097"/>
    <w:rsid w:val="004D653A"/>
    <w:rsid w:val="004E1F57"/>
    <w:rsid w:val="004E3732"/>
    <w:rsid w:val="004E3B1F"/>
    <w:rsid w:val="004E4CAD"/>
    <w:rsid w:val="004F0D25"/>
    <w:rsid w:val="004F74F0"/>
    <w:rsid w:val="004F77BD"/>
    <w:rsid w:val="004F7DE2"/>
    <w:rsid w:val="00503141"/>
    <w:rsid w:val="005040B8"/>
    <w:rsid w:val="00504AF6"/>
    <w:rsid w:val="005109DB"/>
    <w:rsid w:val="00512BDB"/>
    <w:rsid w:val="00512E55"/>
    <w:rsid w:val="0051723B"/>
    <w:rsid w:val="00520669"/>
    <w:rsid w:val="00521437"/>
    <w:rsid w:val="0052220F"/>
    <w:rsid w:val="00525BC9"/>
    <w:rsid w:val="00530981"/>
    <w:rsid w:val="00537F97"/>
    <w:rsid w:val="0054205F"/>
    <w:rsid w:val="00542294"/>
    <w:rsid w:val="00542390"/>
    <w:rsid w:val="0054492C"/>
    <w:rsid w:val="00556265"/>
    <w:rsid w:val="0055786D"/>
    <w:rsid w:val="00560251"/>
    <w:rsid w:val="00562528"/>
    <w:rsid w:val="00565599"/>
    <w:rsid w:val="0056575D"/>
    <w:rsid w:val="005706AF"/>
    <w:rsid w:val="00571D71"/>
    <w:rsid w:val="005725A5"/>
    <w:rsid w:val="005726DD"/>
    <w:rsid w:val="005745F3"/>
    <w:rsid w:val="005757D1"/>
    <w:rsid w:val="00576208"/>
    <w:rsid w:val="00576F38"/>
    <w:rsid w:val="00584FC3"/>
    <w:rsid w:val="00594443"/>
    <w:rsid w:val="00594AA2"/>
    <w:rsid w:val="0059575F"/>
    <w:rsid w:val="0059612F"/>
    <w:rsid w:val="00596901"/>
    <w:rsid w:val="005A4E15"/>
    <w:rsid w:val="005A5470"/>
    <w:rsid w:val="005A6EA5"/>
    <w:rsid w:val="005B1E85"/>
    <w:rsid w:val="005B3B78"/>
    <w:rsid w:val="005B58C1"/>
    <w:rsid w:val="005B6516"/>
    <w:rsid w:val="005C422D"/>
    <w:rsid w:val="005C45A9"/>
    <w:rsid w:val="005C4601"/>
    <w:rsid w:val="005C4DF0"/>
    <w:rsid w:val="005C4E75"/>
    <w:rsid w:val="005C7383"/>
    <w:rsid w:val="005C7716"/>
    <w:rsid w:val="005D28C5"/>
    <w:rsid w:val="005D45D5"/>
    <w:rsid w:val="005E399E"/>
    <w:rsid w:val="005E3F43"/>
    <w:rsid w:val="005E4092"/>
    <w:rsid w:val="005E489D"/>
    <w:rsid w:val="005E4BCF"/>
    <w:rsid w:val="005F3B7B"/>
    <w:rsid w:val="005F59FE"/>
    <w:rsid w:val="005F6F85"/>
    <w:rsid w:val="00600BE1"/>
    <w:rsid w:val="00600E22"/>
    <w:rsid w:val="00600E57"/>
    <w:rsid w:val="006018C3"/>
    <w:rsid w:val="006021B6"/>
    <w:rsid w:val="00603223"/>
    <w:rsid w:val="00604243"/>
    <w:rsid w:val="006051D3"/>
    <w:rsid w:val="0060530D"/>
    <w:rsid w:val="00610094"/>
    <w:rsid w:val="006100C9"/>
    <w:rsid w:val="00612075"/>
    <w:rsid w:val="006169BD"/>
    <w:rsid w:val="0062009C"/>
    <w:rsid w:val="006219E3"/>
    <w:rsid w:val="00622294"/>
    <w:rsid w:val="00623D78"/>
    <w:rsid w:val="00624C70"/>
    <w:rsid w:val="006265B9"/>
    <w:rsid w:val="00633D2E"/>
    <w:rsid w:val="006403A1"/>
    <w:rsid w:val="00641253"/>
    <w:rsid w:val="00642271"/>
    <w:rsid w:val="00642AE8"/>
    <w:rsid w:val="00644272"/>
    <w:rsid w:val="00644E89"/>
    <w:rsid w:val="00645268"/>
    <w:rsid w:val="00650C1D"/>
    <w:rsid w:val="006525F2"/>
    <w:rsid w:val="006541FE"/>
    <w:rsid w:val="00662886"/>
    <w:rsid w:val="00662ED3"/>
    <w:rsid w:val="0067319A"/>
    <w:rsid w:val="0067566C"/>
    <w:rsid w:val="0068052C"/>
    <w:rsid w:val="0068190A"/>
    <w:rsid w:val="006822D4"/>
    <w:rsid w:val="00683952"/>
    <w:rsid w:val="00683F77"/>
    <w:rsid w:val="00684809"/>
    <w:rsid w:val="00692D61"/>
    <w:rsid w:val="0069383F"/>
    <w:rsid w:val="006A551C"/>
    <w:rsid w:val="006A5CA1"/>
    <w:rsid w:val="006B1400"/>
    <w:rsid w:val="006B54AB"/>
    <w:rsid w:val="006C17BF"/>
    <w:rsid w:val="006C2C45"/>
    <w:rsid w:val="006D0725"/>
    <w:rsid w:val="006D528C"/>
    <w:rsid w:val="006D71EA"/>
    <w:rsid w:val="006E0308"/>
    <w:rsid w:val="006E2DAD"/>
    <w:rsid w:val="006E4485"/>
    <w:rsid w:val="006E59FD"/>
    <w:rsid w:val="006E6331"/>
    <w:rsid w:val="006E6501"/>
    <w:rsid w:val="006F3F74"/>
    <w:rsid w:val="006F583E"/>
    <w:rsid w:val="006F5A49"/>
    <w:rsid w:val="006F7A7D"/>
    <w:rsid w:val="00701C26"/>
    <w:rsid w:val="00704582"/>
    <w:rsid w:val="00705E91"/>
    <w:rsid w:val="00714E7B"/>
    <w:rsid w:val="00715974"/>
    <w:rsid w:val="00716820"/>
    <w:rsid w:val="00717958"/>
    <w:rsid w:val="00717DEE"/>
    <w:rsid w:val="0072427F"/>
    <w:rsid w:val="00726555"/>
    <w:rsid w:val="0073011D"/>
    <w:rsid w:val="0073141F"/>
    <w:rsid w:val="0073183E"/>
    <w:rsid w:val="007321C7"/>
    <w:rsid w:val="007413EA"/>
    <w:rsid w:val="007430DB"/>
    <w:rsid w:val="00744423"/>
    <w:rsid w:val="00747686"/>
    <w:rsid w:val="00750C3B"/>
    <w:rsid w:val="007574BD"/>
    <w:rsid w:val="00757A14"/>
    <w:rsid w:val="00761CA7"/>
    <w:rsid w:val="00761CF0"/>
    <w:rsid w:val="00765752"/>
    <w:rsid w:val="007703EA"/>
    <w:rsid w:val="0077345C"/>
    <w:rsid w:val="00780823"/>
    <w:rsid w:val="0078170A"/>
    <w:rsid w:val="0078478E"/>
    <w:rsid w:val="007949AD"/>
    <w:rsid w:val="007A4F20"/>
    <w:rsid w:val="007A526C"/>
    <w:rsid w:val="007A7392"/>
    <w:rsid w:val="007B47B4"/>
    <w:rsid w:val="007B7F75"/>
    <w:rsid w:val="007C1B90"/>
    <w:rsid w:val="007C286E"/>
    <w:rsid w:val="007C522D"/>
    <w:rsid w:val="007C721F"/>
    <w:rsid w:val="007C762F"/>
    <w:rsid w:val="007D1720"/>
    <w:rsid w:val="007D2F3C"/>
    <w:rsid w:val="007D402A"/>
    <w:rsid w:val="007D4C40"/>
    <w:rsid w:val="007D74AA"/>
    <w:rsid w:val="007D7C74"/>
    <w:rsid w:val="007E7433"/>
    <w:rsid w:val="007F5877"/>
    <w:rsid w:val="007F749A"/>
    <w:rsid w:val="0080227D"/>
    <w:rsid w:val="00804841"/>
    <w:rsid w:val="00806BC5"/>
    <w:rsid w:val="008075A8"/>
    <w:rsid w:val="0081017F"/>
    <w:rsid w:val="008104FF"/>
    <w:rsid w:val="0081384C"/>
    <w:rsid w:val="00813ADB"/>
    <w:rsid w:val="00814A14"/>
    <w:rsid w:val="00815988"/>
    <w:rsid w:val="00823D0B"/>
    <w:rsid w:val="00823D41"/>
    <w:rsid w:val="0082563A"/>
    <w:rsid w:val="008319F2"/>
    <w:rsid w:val="00831FD6"/>
    <w:rsid w:val="008333B5"/>
    <w:rsid w:val="00834E73"/>
    <w:rsid w:val="008359D5"/>
    <w:rsid w:val="008405D0"/>
    <w:rsid w:val="00840828"/>
    <w:rsid w:val="00840B20"/>
    <w:rsid w:val="00842539"/>
    <w:rsid w:val="0084626F"/>
    <w:rsid w:val="00846DBC"/>
    <w:rsid w:val="00847DC6"/>
    <w:rsid w:val="00852060"/>
    <w:rsid w:val="008532BB"/>
    <w:rsid w:val="00857B12"/>
    <w:rsid w:val="008707AC"/>
    <w:rsid w:val="00871ABA"/>
    <w:rsid w:val="0087775F"/>
    <w:rsid w:val="0088249A"/>
    <w:rsid w:val="008828DE"/>
    <w:rsid w:val="008928E5"/>
    <w:rsid w:val="00892F63"/>
    <w:rsid w:val="0089527A"/>
    <w:rsid w:val="008A0533"/>
    <w:rsid w:val="008A4DD9"/>
    <w:rsid w:val="008A7EC1"/>
    <w:rsid w:val="008B188C"/>
    <w:rsid w:val="008B1AA0"/>
    <w:rsid w:val="008B325D"/>
    <w:rsid w:val="008B36B0"/>
    <w:rsid w:val="008B5F59"/>
    <w:rsid w:val="008B7CA8"/>
    <w:rsid w:val="008C2C0C"/>
    <w:rsid w:val="008C3325"/>
    <w:rsid w:val="008D2B20"/>
    <w:rsid w:val="008D311F"/>
    <w:rsid w:val="008D3553"/>
    <w:rsid w:val="008D36DB"/>
    <w:rsid w:val="008D7C89"/>
    <w:rsid w:val="008E0123"/>
    <w:rsid w:val="008E0B36"/>
    <w:rsid w:val="008E16BC"/>
    <w:rsid w:val="008E191E"/>
    <w:rsid w:val="008E3B6C"/>
    <w:rsid w:val="008E49C9"/>
    <w:rsid w:val="008E6C8C"/>
    <w:rsid w:val="008E6FBF"/>
    <w:rsid w:val="008F2E99"/>
    <w:rsid w:val="008F3E32"/>
    <w:rsid w:val="008F5C5B"/>
    <w:rsid w:val="008F6C05"/>
    <w:rsid w:val="008F74CC"/>
    <w:rsid w:val="00907F23"/>
    <w:rsid w:val="00926C04"/>
    <w:rsid w:val="009276A8"/>
    <w:rsid w:val="00930325"/>
    <w:rsid w:val="009330D0"/>
    <w:rsid w:val="00936AA3"/>
    <w:rsid w:val="00943B68"/>
    <w:rsid w:val="0094602C"/>
    <w:rsid w:val="00950E05"/>
    <w:rsid w:val="00951506"/>
    <w:rsid w:val="00952D22"/>
    <w:rsid w:val="00954C74"/>
    <w:rsid w:val="0095639C"/>
    <w:rsid w:val="009601A2"/>
    <w:rsid w:val="00962D70"/>
    <w:rsid w:val="00965CC0"/>
    <w:rsid w:val="00971A63"/>
    <w:rsid w:val="00974440"/>
    <w:rsid w:val="009772D7"/>
    <w:rsid w:val="009778C3"/>
    <w:rsid w:val="00977C0E"/>
    <w:rsid w:val="009840F9"/>
    <w:rsid w:val="00990F49"/>
    <w:rsid w:val="00995046"/>
    <w:rsid w:val="00996DA3"/>
    <w:rsid w:val="009B453E"/>
    <w:rsid w:val="009B6B80"/>
    <w:rsid w:val="009C49AC"/>
    <w:rsid w:val="009C5F64"/>
    <w:rsid w:val="009C655E"/>
    <w:rsid w:val="009D1F42"/>
    <w:rsid w:val="009D5327"/>
    <w:rsid w:val="009D569A"/>
    <w:rsid w:val="009D5709"/>
    <w:rsid w:val="009D6AD1"/>
    <w:rsid w:val="009D6FA3"/>
    <w:rsid w:val="009D730C"/>
    <w:rsid w:val="009D7772"/>
    <w:rsid w:val="009E0221"/>
    <w:rsid w:val="009E095B"/>
    <w:rsid w:val="009E123F"/>
    <w:rsid w:val="009E1A8E"/>
    <w:rsid w:val="009E4F78"/>
    <w:rsid w:val="009E58B9"/>
    <w:rsid w:val="009E7B1A"/>
    <w:rsid w:val="009F1FB9"/>
    <w:rsid w:val="009F2F7D"/>
    <w:rsid w:val="009F3ED6"/>
    <w:rsid w:val="009F5042"/>
    <w:rsid w:val="009F5871"/>
    <w:rsid w:val="009F60AE"/>
    <w:rsid w:val="009F731F"/>
    <w:rsid w:val="00A001F2"/>
    <w:rsid w:val="00A006C2"/>
    <w:rsid w:val="00A00840"/>
    <w:rsid w:val="00A009E6"/>
    <w:rsid w:val="00A0453C"/>
    <w:rsid w:val="00A07048"/>
    <w:rsid w:val="00A12438"/>
    <w:rsid w:val="00A143CC"/>
    <w:rsid w:val="00A1546C"/>
    <w:rsid w:val="00A179B5"/>
    <w:rsid w:val="00A17B23"/>
    <w:rsid w:val="00A204F3"/>
    <w:rsid w:val="00A219D9"/>
    <w:rsid w:val="00A22EC7"/>
    <w:rsid w:val="00A32AAA"/>
    <w:rsid w:val="00A33730"/>
    <w:rsid w:val="00A34056"/>
    <w:rsid w:val="00A34D7F"/>
    <w:rsid w:val="00A36FF5"/>
    <w:rsid w:val="00A43BBC"/>
    <w:rsid w:val="00A44397"/>
    <w:rsid w:val="00A571ED"/>
    <w:rsid w:val="00A57DB8"/>
    <w:rsid w:val="00A6138D"/>
    <w:rsid w:val="00A613F0"/>
    <w:rsid w:val="00A62937"/>
    <w:rsid w:val="00A64799"/>
    <w:rsid w:val="00A67CAD"/>
    <w:rsid w:val="00A67ED0"/>
    <w:rsid w:val="00A74D35"/>
    <w:rsid w:val="00A777C9"/>
    <w:rsid w:val="00A82B1A"/>
    <w:rsid w:val="00A82DED"/>
    <w:rsid w:val="00A9052A"/>
    <w:rsid w:val="00A92D79"/>
    <w:rsid w:val="00A969A7"/>
    <w:rsid w:val="00AA21DC"/>
    <w:rsid w:val="00AA7726"/>
    <w:rsid w:val="00AB398C"/>
    <w:rsid w:val="00AB4E56"/>
    <w:rsid w:val="00AB601E"/>
    <w:rsid w:val="00AC1B23"/>
    <w:rsid w:val="00AC2513"/>
    <w:rsid w:val="00AC3C5D"/>
    <w:rsid w:val="00AC3D9B"/>
    <w:rsid w:val="00AC6246"/>
    <w:rsid w:val="00AC73A1"/>
    <w:rsid w:val="00AD015C"/>
    <w:rsid w:val="00AD0D05"/>
    <w:rsid w:val="00AD1481"/>
    <w:rsid w:val="00AD1785"/>
    <w:rsid w:val="00AD291C"/>
    <w:rsid w:val="00AD2D0C"/>
    <w:rsid w:val="00AD5D52"/>
    <w:rsid w:val="00AE0B7E"/>
    <w:rsid w:val="00AE1AEB"/>
    <w:rsid w:val="00AE2573"/>
    <w:rsid w:val="00AE5947"/>
    <w:rsid w:val="00AF1538"/>
    <w:rsid w:val="00AF1B8D"/>
    <w:rsid w:val="00AF1CDF"/>
    <w:rsid w:val="00AF7E65"/>
    <w:rsid w:val="00B0203D"/>
    <w:rsid w:val="00B03880"/>
    <w:rsid w:val="00B11025"/>
    <w:rsid w:val="00B12312"/>
    <w:rsid w:val="00B12AC6"/>
    <w:rsid w:val="00B14684"/>
    <w:rsid w:val="00B1490C"/>
    <w:rsid w:val="00B22F0B"/>
    <w:rsid w:val="00B246E9"/>
    <w:rsid w:val="00B26128"/>
    <w:rsid w:val="00B321F6"/>
    <w:rsid w:val="00B330BD"/>
    <w:rsid w:val="00B416C3"/>
    <w:rsid w:val="00B42B42"/>
    <w:rsid w:val="00B42F63"/>
    <w:rsid w:val="00B43EF1"/>
    <w:rsid w:val="00B43F14"/>
    <w:rsid w:val="00B477C5"/>
    <w:rsid w:val="00B47B2F"/>
    <w:rsid w:val="00B53B2C"/>
    <w:rsid w:val="00B53F3A"/>
    <w:rsid w:val="00B54B94"/>
    <w:rsid w:val="00B56585"/>
    <w:rsid w:val="00B56B2E"/>
    <w:rsid w:val="00B615D9"/>
    <w:rsid w:val="00B61ED8"/>
    <w:rsid w:val="00B625B9"/>
    <w:rsid w:val="00B62D51"/>
    <w:rsid w:val="00B62DD4"/>
    <w:rsid w:val="00B676D5"/>
    <w:rsid w:val="00B726B3"/>
    <w:rsid w:val="00B80678"/>
    <w:rsid w:val="00B8290D"/>
    <w:rsid w:val="00B83B8D"/>
    <w:rsid w:val="00B84047"/>
    <w:rsid w:val="00B868B0"/>
    <w:rsid w:val="00B9028D"/>
    <w:rsid w:val="00B941C6"/>
    <w:rsid w:val="00B9656D"/>
    <w:rsid w:val="00BA00CF"/>
    <w:rsid w:val="00BA139A"/>
    <w:rsid w:val="00BA5206"/>
    <w:rsid w:val="00BA6C28"/>
    <w:rsid w:val="00BA78BE"/>
    <w:rsid w:val="00BB165F"/>
    <w:rsid w:val="00BB3363"/>
    <w:rsid w:val="00BB4573"/>
    <w:rsid w:val="00BC1779"/>
    <w:rsid w:val="00BC2715"/>
    <w:rsid w:val="00BC6734"/>
    <w:rsid w:val="00BC6C5A"/>
    <w:rsid w:val="00BC7486"/>
    <w:rsid w:val="00BD41E7"/>
    <w:rsid w:val="00BD5F2F"/>
    <w:rsid w:val="00BD70F6"/>
    <w:rsid w:val="00BE45FC"/>
    <w:rsid w:val="00BE5B8D"/>
    <w:rsid w:val="00BE69B8"/>
    <w:rsid w:val="00BE6FA7"/>
    <w:rsid w:val="00BF06CE"/>
    <w:rsid w:val="00BF0F15"/>
    <w:rsid w:val="00BF2555"/>
    <w:rsid w:val="00BF2945"/>
    <w:rsid w:val="00BF3C7E"/>
    <w:rsid w:val="00BF4610"/>
    <w:rsid w:val="00BF79E3"/>
    <w:rsid w:val="00C0177E"/>
    <w:rsid w:val="00C03326"/>
    <w:rsid w:val="00C037B5"/>
    <w:rsid w:val="00C04822"/>
    <w:rsid w:val="00C0579F"/>
    <w:rsid w:val="00C05EC3"/>
    <w:rsid w:val="00C11233"/>
    <w:rsid w:val="00C116C9"/>
    <w:rsid w:val="00C20757"/>
    <w:rsid w:val="00C20D96"/>
    <w:rsid w:val="00C25C89"/>
    <w:rsid w:val="00C34EF6"/>
    <w:rsid w:val="00C37D11"/>
    <w:rsid w:val="00C45237"/>
    <w:rsid w:val="00C46E60"/>
    <w:rsid w:val="00C50579"/>
    <w:rsid w:val="00C53E40"/>
    <w:rsid w:val="00C5778C"/>
    <w:rsid w:val="00C62445"/>
    <w:rsid w:val="00C64E78"/>
    <w:rsid w:val="00C75394"/>
    <w:rsid w:val="00C86ACF"/>
    <w:rsid w:val="00C875D9"/>
    <w:rsid w:val="00C90B09"/>
    <w:rsid w:val="00C949D1"/>
    <w:rsid w:val="00C97420"/>
    <w:rsid w:val="00C97EC9"/>
    <w:rsid w:val="00CA0700"/>
    <w:rsid w:val="00CA1B4E"/>
    <w:rsid w:val="00CA37B2"/>
    <w:rsid w:val="00CA6E8D"/>
    <w:rsid w:val="00CB1487"/>
    <w:rsid w:val="00CC3588"/>
    <w:rsid w:val="00CD32DF"/>
    <w:rsid w:val="00CD35B7"/>
    <w:rsid w:val="00CD3DED"/>
    <w:rsid w:val="00CD6C0A"/>
    <w:rsid w:val="00CD70B2"/>
    <w:rsid w:val="00CE03D6"/>
    <w:rsid w:val="00CE047F"/>
    <w:rsid w:val="00CE0A87"/>
    <w:rsid w:val="00CE4AAF"/>
    <w:rsid w:val="00CE556D"/>
    <w:rsid w:val="00CE5964"/>
    <w:rsid w:val="00CF1727"/>
    <w:rsid w:val="00CF54CD"/>
    <w:rsid w:val="00D00671"/>
    <w:rsid w:val="00D02B98"/>
    <w:rsid w:val="00D06913"/>
    <w:rsid w:val="00D073E0"/>
    <w:rsid w:val="00D104C8"/>
    <w:rsid w:val="00D15657"/>
    <w:rsid w:val="00D17C3B"/>
    <w:rsid w:val="00D20445"/>
    <w:rsid w:val="00D2084C"/>
    <w:rsid w:val="00D23D80"/>
    <w:rsid w:val="00D31522"/>
    <w:rsid w:val="00D321B5"/>
    <w:rsid w:val="00D330F2"/>
    <w:rsid w:val="00D33736"/>
    <w:rsid w:val="00D3478D"/>
    <w:rsid w:val="00D35B18"/>
    <w:rsid w:val="00D41D82"/>
    <w:rsid w:val="00D43420"/>
    <w:rsid w:val="00D43ACA"/>
    <w:rsid w:val="00D46CB2"/>
    <w:rsid w:val="00D535DF"/>
    <w:rsid w:val="00D56780"/>
    <w:rsid w:val="00D6081F"/>
    <w:rsid w:val="00D6377E"/>
    <w:rsid w:val="00D641C9"/>
    <w:rsid w:val="00D67E92"/>
    <w:rsid w:val="00D71517"/>
    <w:rsid w:val="00D73A8F"/>
    <w:rsid w:val="00D75FCA"/>
    <w:rsid w:val="00D77276"/>
    <w:rsid w:val="00D77AA4"/>
    <w:rsid w:val="00D806D8"/>
    <w:rsid w:val="00D946D3"/>
    <w:rsid w:val="00D97FBB"/>
    <w:rsid w:val="00DA0C07"/>
    <w:rsid w:val="00DC1360"/>
    <w:rsid w:val="00DC3317"/>
    <w:rsid w:val="00DC34BA"/>
    <w:rsid w:val="00DC3A78"/>
    <w:rsid w:val="00DD011A"/>
    <w:rsid w:val="00DD6949"/>
    <w:rsid w:val="00DE722C"/>
    <w:rsid w:val="00DE7902"/>
    <w:rsid w:val="00DF2607"/>
    <w:rsid w:val="00DF41EE"/>
    <w:rsid w:val="00DF4ECD"/>
    <w:rsid w:val="00DF6D0A"/>
    <w:rsid w:val="00E10DC8"/>
    <w:rsid w:val="00E11A1F"/>
    <w:rsid w:val="00E12621"/>
    <w:rsid w:val="00E12986"/>
    <w:rsid w:val="00E1553E"/>
    <w:rsid w:val="00E33DE9"/>
    <w:rsid w:val="00E45074"/>
    <w:rsid w:val="00E450AC"/>
    <w:rsid w:val="00E46E7C"/>
    <w:rsid w:val="00E5066C"/>
    <w:rsid w:val="00E514B3"/>
    <w:rsid w:val="00E5246E"/>
    <w:rsid w:val="00E54C07"/>
    <w:rsid w:val="00E55895"/>
    <w:rsid w:val="00E567A7"/>
    <w:rsid w:val="00E647D9"/>
    <w:rsid w:val="00E734D7"/>
    <w:rsid w:val="00E845ED"/>
    <w:rsid w:val="00E859EA"/>
    <w:rsid w:val="00E95231"/>
    <w:rsid w:val="00EA1899"/>
    <w:rsid w:val="00EA337A"/>
    <w:rsid w:val="00EA350C"/>
    <w:rsid w:val="00EA50C8"/>
    <w:rsid w:val="00EA7E84"/>
    <w:rsid w:val="00EB01BE"/>
    <w:rsid w:val="00EB2573"/>
    <w:rsid w:val="00EC210C"/>
    <w:rsid w:val="00EC5D14"/>
    <w:rsid w:val="00ED107E"/>
    <w:rsid w:val="00ED377D"/>
    <w:rsid w:val="00EE0FB9"/>
    <w:rsid w:val="00EE1771"/>
    <w:rsid w:val="00EE3F4E"/>
    <w:rsid w:val="00EE56FF"/>
    <w:rsid w:val="00EE732B"/>
    <w:rsid w:val="00EE7689"/>
    <w:rsid w:val="00EF023A"/>
    <w:rsid w:val="00EF08B9"/>
    <w:rsid w:val="00EF5C6C"/>
    <w:rsid w:val="00EF5F15"/>
    <w:rsid w:val="00EF65DE"/>
    <w:rsid w:val="00EF6AD9"/>
    <w:rsid w:val="00F021B9"/>
    <w:rsid w:val="00F025A1"/>
    <w:rsid w:val="00F11C52"/>
    <w:rsid w:val="00F11EA9"/>
    <w:rsid w:val="00F157E0"/>
    <w:rsid w:val="00F158BA"/>
    <w:rsid w:val="00F202A7"/>
    <w:rsid w:val="00F21AF5"/>
    <w:rsid w:val="00F220BA"/>
    <w:rsid w:val="00F220F7"/>
    <w:rsid w:val="00F34B54"/>
    <w:rsid w:val="00F404CE"/>
    <w:rsid w:val="00F43E13"/>
    <w:rsid w:val="00F45610"/>
    <w:rsid w:val="00F466A5"/>
    <w:rsid w:val="00F53556"/>
    <w:rsid w:val="00F53F7F"/>
    <w:rsid w:val="00F54BBF"/>
    <w:rsid w:val="00F6232E"/>
    <w:rsid w:val="00F636B3"/>
    <w:rsid w:val="00F64E02"/>
    <w:rsid w:val="00F736CF"/>
    <w:rsid w:val="00F76D46"/>
    <w:rsid w:val="00F8127F"/>
    <w:rsid w:val="00F81A39"/>
    <w:rsid w:val="00F867A2"/>
    <w:rsid w:val="00F869A2"/>
    <w:rsid w:val="00F90A23"/>
    <w:rsid w:val="00F949FC"/>
    <w:rsid w:val="00F95439"/>
    <w:rsid w:val="00F96FED"/>
    <w:rsid w:val="00F978E5"/>
    <w:rsid w:val="00F97AAA"/>
    <w:rsid w:val="00FA060B"/>
    <w:rsid w:val="00FA072A"/>
    <w:rsid w:val="00FA4975"/>
    <w:rsid w:val="00FA64DE"/>
    <w:rsid w:val="00FA663D"/>
    <w:rsid w:val="00FB0659"/>
    <w:rsid w:val="00FB2B5F"/>
    <w:rsid w:val="00FB348B"/>
    <w:rsid w:val="00FB6258"/>
    <w:rsid w:val="00FC7EBA"/>
    <w:rsid w:val="00FD09C7"/>
    <w:rsid w:val="00FD0AEB"/>
    <w:rsid w:val="00FD3788"/>
    <w:rsid w:val="00FD4786"/>
    <w:rsid w:val="00FE18C5"/>
    <w:rsid w:val="00FE2EB6"/>
    <w:rsid w:val="00FF014B"/>
    <w:rsid w:val="00FF11A5"/>
    <w:rsid w:val="00FF1B22"/>
    <w:rsid w:val="00FF2CF6"/>
    <w:rsid w:val="00FF5385"/>
    <w:rsid w:val="00FF6187"/>
    <w:rsid w:val="00FF65B0"/>
    <w:rsid w:val="00FF6BE8"/>
    <w:rsid w:val="00FF791C"/>
    <w:rsid w:val="0A8A693C"/>
    <w:rsid w:val="10426A95"/>
    <w:rsid w:val="149E35E7"/>
    <w:rsid w:val="14CB20CB"/>
    <w:rsid w:val="157B1182"/>
    <w:rsid w:val="16384379"/>
    <w:rsid w:val="1C1569D2"/>
    <w:rsid w:val="1CEE12C8"/>
    <w:rsid w:val="1EE610FD"/>
    <w:rsid w:val="21923DFF"/>
    <w:rsid w:val="251C1052"/>
    <w:rsid w:val="2B4D5EA4"/>
    <w:rsid w:val="2D9B0D70"/>
    <w:rsid w:val="2F877BF3"/>
    <w:rsid w:val="32D070C3"/>
    <w:rsid w:val="3B1D7C60"/>
    <w:rsid w:val="403B6E61"/>
    <w:rsid w:val="40AF50BE"/>
    <w:rsid w:val="446247C1"/>
    <w:rsid w:val="44E40608"/>
    <w:rsid w:val="497432E7"/>
    <w:rsid w:val="4A0C18D4"/>
    <w:rsid w:val="4E1E04EA"/>
    <w:rsid w:val="514E536C"/>
    <w:rsid w:val="533E0604"/>
    <w:rsid w:val="60205DD0"/>
    <w:rsid w:val="60AC6A95"/>
    <w:rsid w:val="62775FD3"/>
    <w:rsid w:val="628C1CFD"/>
    <w:rsid w:val="657E5FC3"/>
    <w:rsid w:val="6589499B"/>
    <w:rsid w:val="75392FE5"/>
    <w:rsid w:val="75905579"/>
    <w:rsid w:val="79D21E6C"/>
    <w:rsid w:val="7CE7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widowControl/>
      <w:spacing w:before="340" w:after="330" w:line="576" w:lineRule="auto"/>
      <w:outlineLvl w:val="0"/>
    </w:pPr>
    <w:rPr>
      <w:rFonts w:ascii="Calibri" w:hAnsi="Calibri" w:eastAsia="宋体" w:cs="宋体"/>
      <w:b/>
      <w:bCs/>
      <w:kern w:val="36"/>
      <w:sz w:val="44"/>
      <w:szCs w:val="44"/>
    </w:rPr>
  </w:style>
  <w:style w:type="paragraph" w:styleId="3">
    <w:name w:val="heading 2"/>
    <w:basedOn w:val="1"/>
    <w:next w:val="1"/>
    <w:qFormat/>
    <w:uiPriority w:val="0"/>
    <w:pPr>
      <w:widowControl/>
      <w:spacing w:before="260" w:after="260" w:line="412" w:lineRule="auto"/>
      <w:outlineLvl w:val="1"/>
    </w:pPr>
    <w:rPr>
      <w:rFonts w:ascii="Cambria" w:hAnsi="Cambria" w:eastAsia="宋体" w:cs="宋体"/>
      <w:b/>
      <w:bCs/>
      <w:kern w:val="0"/>
    </w:rPr>
  </w:style>
  <w:style w:type="paragraph" w:styleId="4">
    <w:name w:val="heading 3"/>
    <w:basedOn w:val="1"/>
    <w:next w:val="1"/>
    <w:qFormat/>
    <w:uiPriority w:val="0"/>
    <w:pPr>
      <w:widowControl/>
      <w:spacing w:before="260" w:after="260" w:line="412" w:lineRule="auto"/>
      <w:outlineLvl w:val="2"/>
    </w:pPr>
    <w:rPr>
      <w:rFonts w:ascii="Calibri" w:hAnsi="Calibri" w:eastAsia="宋体" w:cs="宋体"/>
      <w:b/>
      <w:bCs/>
      <w:kern w:val="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List Number"/>
    <w:basedOn w:val="1"/>
    <w:uiPriority w:val="0"/>
    <w:pPr>
      <w:numPr>
        <w:ilvl w:val="0"/>
        <w:numId w:val="1"/>
      </w:numPr>
      <w:tabs>
        <w:tab w:val="left" w:leader="dot" w:pos="0"/>
      </w:tabs>
      <w:ind w:firstLine="0"/>
    </w:pPr>
    <w:rPr>
      <w:szCs w:val="20"/>
    </w:rPr>
  </w:style>
  <w:style w:type="paragraph" w:styleId="6">
    <w:name w:val="Body Text"/>
    <w:basedOn w:val="1"/>
    <w:qFormat/>
    <w:uiPriority w:val="0"/>
    <w:pPr>
      <w:spacing w:line="560" w:lineRule="exact"/>
      <w:jc w:val="center"/>
    </w:pPr>
    <w:rPr>
      <w:rFonts w:ascii="文星标宋" w:eastAsia="文星标宋"/>
      <w:spacing w:val="-13"/>
      <w:sz w:val="40"/>
      <w:szCs w:val="40"/>
    </w:rPr>
  </w:style>
  <w:style w:type="paragraph" w:styleId="7">
    <w:name w:val="Body Text Indent"/>
    <w:basedOn w:val="1"/>
    <w:qFormat/>
    <w:uiPriority w:val="0"/>
    <w:pPr>
      <w:spacing w:line="620" w:lineRule="exact"/>
      <w:ind w:firstLine="548" w:firstLineChars="200"/>
    </w:pPr>
    <w:rPr>
      <w:rFonts w:ascii="仿宋_GB2312"/>
      <w:spacing w:val="-20"/>
    </w:rPr>
  </w:style>
  <w:style w:type="paragraph" w:styleId="8">
    <w:name w:val="Plain Text"/>
    <w:basedOn w:val="1"/>
    <w:qFormat/>
    <w:uiPriority w:val="0"/>
    <w:rPr>
      <w:rFonts w:ascii="宋体" w:hAnsi="Courier New"/>
      <w:szCs w:val="20"/>
    </w:rPr>
  </w:style>
  <w:style w:type="paragraph" w:styleId="9">
    <w:name w:val="Date"/>
    <w:basedOn w:val="1"/>
    <w:next w:val="1"/>
    <w:qFormat/>
    <w:uiPriority w:val="0"/>
    <w:pPr>
      <w:ind w:left="100" w:leftChars="2500"/>
    </w:pPr>
  </w:style>
  <w:style w:type="paragraph" w:styleId="10">
    <w:name w:val="Body Text Indent 2"/>
    <w:basedOn w:val="1"/>
    <w:qFormat/>
    <w:uiPriority w:val="0"/>
    <w:pPr>
      <w:spacing w:line="580" w:lineRule="exact"/>
      <w:ind w:firstLine="628" w:firstLineChars="200"/>
    </w:pPr>
    <w:rPr>
      <w:rFonts w:ascii="仿宋_GB2312"/>
    </w:rPr>
  </w:style>
  <w:style w:type="paragraph" w:styleId="11">
    <w:name w:val="Balloon Text"/>
    <w:basedOn w:val="1"/>
    <w:semiHidden/>
    <w:qFormat/>
    <w:uiPriority w:val="0"/>
    <w:rPr>
      <w:sz w:val="18"/>
      <w:szCs w:val="18"/>
    </w:rPr>
  </w:style>
  <w:style w:type="paragraph" w:styleId="12">
    <w:name w:val="footer"/>
    <w:basedOn w:val="1"/>
    <w:link w:val="21"/>
    <w:qFormat/>
    <w:uiPriority w:val="0"/>
    <w:pPr>
      <w:tabs>
        <w:tab w:val="center" w:pos="4153"/>
        <w:tab w:val="right" w:pos="8306"/>
      </w:tabs>
      <w:snapToGrid w:val="0"/>
      <w:jc w:val="left"/>
    </w:pPr>
    <w:rPr>
      <w:sz w:val="18"/>
      <w:szCs w:val="18"/>
    </w:rPr>
  </w:style>
  <w:style w:type="paragraph" w:styleId="13">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页脚 字符"/>
    <w:link w:val="12"/>
    <w:qFormat/>
    <w:uiPriority w:val="0"/>
    <w:rPr>
      <w:rFonts w:eastAsia="宋体"/>
      <w:kern w:val="2"/>
      <w:sz w:val="18"/>
      <w:szCs w:val="18"/>
      <w:lang w:val="en-US" w:eastAsia="zh-CN" w:bidi="ar-SA"/>
    </w:rPr>
  </w:style>
  <w:style w:type="character" w:customStyle="1" w:styleId="22">
    <w:name w:val="页眉 字符"/>
    <w:link w:val="13"/>
    <w:qFormat/>
    <w:uiPriority w:val="0"/>
    <w:rPr>
      <w:rFonts w:eastAsia="仿宋_GB2312"/>
      <w:kern w:val="2"/>
      <w:sz w:val="18"/>
      <w:szCs w:val="18"/>
      <w:lang w:val="en-US" w:eastAsia="zh-CN" w:bidi="ar-SA"/>
    </w:rPr>
  </w:style>
  <w:style w:type="character" w:customStyle="1" w:styleId="23">
    <w:name w:val="h1231"/>
    <w:qFormat/>
    <w:uiPriority w:val="0"/>
    <w:rPr>
      <w:rFonts w:hint="default" w:ascii="ˎ̥" w:hAnsi="ˎ̥"/>
      <w:color w:val="000000"/>
      <w:sz w:val="28"/>
      <w:szCs w:val="28"/>
      <w:u w:val="none"/>
    </w:rPr>
  </w:style>
  <w:style w:type="character" w:customStyle="1" w:styleId="24">
    <w:name w:val="font31"/>
    <w:qFormat/>
    <w:uiPriority w:val="0"/>
    <w:rPr>
      <w:rFonts w:hint="eastAsia" w:ascii="宋体" w:hAnsi="宋体" w:eastAsia="宋体"/>
      <w:color w:val="FF0000"/>
      <w:sz w:val="22"/>
      <w:szCs w:val="22"/>
      <w:u w:val="none"/>
    </w:rPr>
  </w:style>
  <w:style w:type="character" w:customStyle="1" w:styleId="25">
    <w:name w:val="font51"/>
    <w:qFormat/>
    <w:uiPriority w:val="0"/>
    <w:rPr>
      <w:rFonts w:hint="eastAsia" w:ascii="宋体" w:hAnsi="宋体" w:eastAsia="宋体"/>
      <w:color w:val="000000"/>
      <w:sz w:val="22"/>
      <w:szCs w:val="22"/>
      <w:u w:val="none"/>
    </w:rPr>
  </w:style>
  <w:style w:type="character" w:customStyle="1" w:styleId="26">
    <w:name w:val="样式 (西文) 仿宋_GB2312 四号"/>
    <w:qFormat/>
    <w:uiPriority w:val="0"/>
    <w:rPr>
      <w:rFonts w:ascii="Arial" w:hAnsi="Arial" w:eastAsia="仿宋_GB2312"/>
      <w:sz w:val="28"/>
    </w:rPr>
  </w:style>
  <w:style w:type="character" w:customStyle="1" w:styleId="27">
    <w:name w:val="15"/>
    <w:qFormat/>
    <w:uiPriority w:val="0"/>
    <w:rPr>
      <w:rFonts w:hint="default" w:ascii="Times New Roman" w:hAnsi="Times New Roman" w:cs="Times New Roman"/>
      <w:color w:val="2D64B3"/>
      <w:sz w:val="20"/>
      <w:szCs w:val="20"/>
      <w:u w:val="none"/>
    </w:rPr>
  </w:style>
  <w:style w:type="paragraph" w:customStyle="1" w:styleId="28">
    <w:name w:val="_Style 16"/>
    <w:basedOn w:val="1"/>
    <w:next w:val="1"/>
    <w:qFormat/>
    <w:uiPriority w:val="0"/>
    <w:pPr>
      <w:pBdr>
        <w:top w:val="single" w:color="auto" w:sz="6" w:space="1"/>
      </w:pBdr>
      <w:jc w:val="center"/>
    </w:pPr>
    <w:rPr>
      <w:rFonts w:ascii="Arial" w:hAnsi="Calibri" w:eastAsia="宋体"/>
      <w:vanish/>
      <w:sz w:val="16"/>
      <w:szCs w:val="24"/>
    </w:rPr>
  </w:style>
  <w:style w:type="paragraph" w:customStyle="1" w:styleId="29">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30">
    <w:name w:val="p16"/>
    <w:basedOn w:val="1"/>
    <w:qFormat/>
    <w:uiPriority w:val="0"/>
    <w:pPr>
      <w:widowControl/>
      <w:spacing w:after="120"/>
      <w:ind w:left="420"/>
    </w:pPr>
    <w:rPr>
      <w:rFonts w:eastAsia="宋体"/>
      <w:kern w:val="0"/>
      <w:sz w:val="21"/>
      <w:szCs w:val="21"/>
    </w:rPr>
  </w:style>
  <w:style w:type="paragraph" w:customStyle="1" w:styleId="31">
    <w:name w:val="p18"/>
    <w:basedOn w:val="1"/>
    <w:qFormat/>
    <w:uiPriority w:val="0"/>
    <w:pPr>
      <w:widowControl/>
      <w:spacing w:before="100" w:after="100"/>
      <w:jc w:val="left"/>
    </w:pPr>
    <w:rPr>
      <w:rFonts w:ascii="宋体" w:hAnsi="宋体" w:eastAsia="宋体" w:cs="宋体"/>
      <w:kern w:val="0"/>
      <w:sz w:val="24"/>
      <w:szCs w:val="24"/>
    </w:rPr>
  </w:style>
  <w:style w:type="paragraph" w:customStyle="1" w:styleId="32">
    <w:name w:val="p0"/>
    <w:basedOn w:val="1"/>
    <w:qFormat/>
    <w:uiPriority w:val="0"/>
    <w:pPr>
      <w:widowControl/>
    </w:pPr>
    <w:rPr>
      <w:rFonts w:eastAsia="宋体"/>
      <w:kern w:val="0"/>
      <w:sz w:val="21"/>
      <w:szCs w:val="21"/>
    </w:rPr>
  </w:style>
  <w:style w:type="paragraph" w:customStyle="1" w:styleId="33">
    <w:name w:val="正文1"/>
    <w:qFormat/>
    <w:uiPriority w:val="0"/>
    <w:pPr>
      <w:jc w:val="both"/>
    </w:pPr>
    <w:rPr>
      <w:rFonts w:ascii="Calibri" w:hAnsi="Calibri" w:eastAsia="宋体" w:cs="宋体"/>
      <w:kern w:val="2"/>
      <w:sz w:val="21"/>
      <w:szCs w:val="21"/>
      <w:lang w:val="en-US" w:eastAsia="zh-CN" w:bidi="ar-SA"/>
    </w:rPr>
  </w:style>
  <w:style w:type="paragraph" w:customStyle="1" w:styleId="34">
    <w:name w:val="p17"/>
    <w:basedOn w:val="1"/>
    <w:qFormat/>
    <w:uiPriority w:val="0"/>
    <w:pPr>
      <w:widowControl/>
      <w:spacing w:before="100" w:after="100"/>
      <w:jc w:val="left"/>
    </w:pPr>
    <w:rPr>
      <w:rFonts w:ascii="宋体" w:hAnsi="宋体" w:eastAsia="宋体" w:cs="宋体"/>
      <w:kern w:val="0"/>
      <w:sz w:val="24"/>
      <w:szCs w:val="24"/>
    </w:rPr>
  </w:style>
  <w:style w:type="paragraph" w:customStyle="1" w:styleId="35">
    <w:name w:val="Char1"/>
    <w:basedOn w:val="1"/>
    <w:qFormat/>
    <w:uiPriority w:val="0"/>
    <w:pPr>
      <w:tabs>
        <w:tab w:val="left" w:pos="360"/>
      </w:tabs>
    </w:pPr>
    <w:rPr>
      <w:sz w:val="24"/>
      <w:szCs w:val="36"/>
    </w:rPr>
  </w:style>
  <w:style w:type="paragraph" w:customStyle="1" w:styleId="36">
    <w:name w:val="列出段落"/>
    <w:basedOn w:val="1"/>
    <w:qFormat/>
    <w:uiPriority w:val="0"/>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456</Words>
  <Characters>496</Characters>
  <Lines>4</Lines>
  <Paragraphs>1</Paragraphs>
  <TotalTime>2</TotalTime>
  <ScaleCrop>false</ScaleCrop>
  <LinksUpToDate>false</LinksUpToDate>
  <CharactersWithSpaces>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2025-10-13T07:52:00Z</dcterms:created>
  <dc:creator>微软用户</dc:creator>
  <cp:lastModifiedBy>WSQ</cp:lastModifiedBy>
  <cp:lastPrinted>2025-10-13T07:52:00Z</cp:lastPrinted>
  <dcterms:modified xsi:type="dcterms:W3CDTF">2025-12-09T07:48:42Z</dcterms:modified>
  <dc:title>济发改投资［２００7］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62F0D80A940E479F97826C69AF845B8C_13</vt:lpwstr>
  </property>
</Properties>
</file>