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both"/>
        <w:rPr>
          <w:rFonts w:hint="eastAsia" w:asciiTheme="majorEastAsia" w:hAnsiTheme="majorEastAsia" w:eastAsiaTheme="majorEastAsia" w:cstheme="majorEastAsia"/>
          <w:sz w:val="44"/>
          <w:szCs w:val="44"/>
        </w:rPr>
      </w:pPr>
      <w:bookmarkStart w:id="0" w:name="_GoBack"/>
      <w:bookmarkEnd w:id="0"/>
    </w:p>
    <w:p>
      <w:pPr>
        <w:pStyle w:val="2"/>
        <w:keepNext w:val="0"/>
        <w:keepLines w:val="0"/>
        <w:widowControl/>
        <w:suppressLineNumbers w:val="0"/>
        <w:spacing w:before="0" w:beforeAutospacing="0" w:after="0" w:afterAutospacing="0" w:line="420" w:lineRule="atLeast"/>
        <w:ind w:left="0" w:right="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关于取消公立医疗机构医用耗材加成调整部分医疗服务价格的通知</w:t>
      </w:r>
    </w:p>
    <w:p>
      <w:pPr>
        <w:pStyle w:val="2"/>
        <w:keepNext w:val="0"/>
        <w:keepLines w:val="0"/>
        <w:widowControl/>
        <w:suppressLineNumbers w:val="0"/>
        <w:spacing w:before="0" w:beforeAutospacing="0" w:after="0" w:afterAutospacing="0" w:line="420" w:lineRule="atLeast"/>
        <w:ind w:left="0" w:right="0"/>
        <w:jc w:val="center"/>
        <w:rPr>
          <w:rFonts w:hint="eastAsia" w:ascii="仿宋" w:hAnsi="仿宋" w:eastAsia="仿宋" w:cs="仿宋"/>
          <w:sz w:val="32"/>
          <w:szCs w:val="32"/>
        </w:rPr>
      </w:pPr>
      <w:r>
        <w:rPr>
          <w:rFonts w:hint="eastAsia" w:ascii="仿宋" w:hAnsi="仿宋" w:eastAsia="仿宋" w:cs="仿宋"/>
          <w:sz w:val="32"/>
          <w:szCs w:val="32"/>
        </w:rPr>
        <w:t>济医保发〔2019〕25 号</w:t>
      </w:r>
    </w:p>
    <w:p>
      <w:pPr>
        <w:pStyle w:val="2"/>
        <w:keepNext w:val="0"/>
        <w:keepLines w:val="0"/>
        <w:widowControl/>
        <w:suppressLineNumbers w:val="0"/>
        <w:spacing w:before="0" w:beforeAutospacing="0" w:after="0" w:afterAutospacing="0" w:line="420" w:lineRule="atLeast"/>
        <w:ind w:left="0" w:right="0"/>
        <w:jc w:val="left"/>
      </w:pPr>
    </w:p>
    <w:p>
      <w:pPr>
        <w:pStyle w:val="2"/>
        <w:keepNext w:val="0"/>
        <w:keepLines w:val="0"/>
        <w:widowControl/>
        <w:suppressLineNumbers w:val="0"/>
        <w:spacing w:before="0" w:beforeAutospacing="0" w:after="0" w:afterAutospacing="0" w:line="420" w:lineRule="atLeast"/>
        <w:ind w:left="0" w:right="0"/>
        <w:jc w:val="left"/>
        <w:rPr>
          <w:rFonts w:hint="eastAsia" w:ascii="仿宋" w:hAnsi="仿宋" w:eastAsia="仿宋" w:cs="仿宋"/>
          <w:sz w:val="32"/>
          <w:szCs w:val="32"/>
        </w:rPr>
      </w:pPr>
      <w:r>
        <w:rPr>
          <w:rFonts w:hint="eastAsia" w:ascii="仿宋" w:hAnsi="仿宋" w:eastAsia="仿宋" w:cs="仿宋"/>
          <w:sz w:val="32"/>
          <w:szCs w:val="32"/>
        </w:rPr>
        <w:t>各区县医疗保障局，济南高新区社会事务局，南部山区组织人事局，先行区社会事业部，莱芜高新区社会事务管理局，各有关公立医疗机构：</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rPr>
        <w:t>根据《国务院办公厅关于印发治理高值医用耗材改革方案的通知》（国办发〔2019〕37 号）、《山东省人民政府办公厅关于印发山东省取消公立医疗机构医用耗材加成调整医疗服务价格的指导意见的通知》（鲁政办字〔2019〕189 号）等文件要求，取消我市各级各类公立医疗机构医用耗材加成，调整部分医疗服务价格。现将有关事项通知如下：</w:t>
      </w:r>
    </w:p>
    <w:p>
      <w:pPr>
        <w:pStyle w:val="2"/>
        <w:keepNext w:val="0"/>
        <w:keepLines w:val="0"/>
        <w:widowControl/>
        <w:suppressLineNumbers w:val="0"/>
        <w:spacing w:before="0" w:beforeAutospacing="0" w:after="0" w:afterAutospacing="0" w:line="420" w:lineRule="atLeast"/>
        <w:ind w:left="0" w:right="0" w:firstLine="420"/>
        <w:jc w:val="left"/>
        <w:rPr>
          <w:rStyle w:val="5"/>
          <w:rFonts w:hint="eastAsia" w:ascii="黑体" w:hAnsi="黑体" w:eastAsia="黑体" w:cs="黑体"/>
          <w:b w:val="0"/>
          <w:bCs/>
          <w:sz w:val="32"/>
          <w:szCs w:val="32"/>
        </w:rPr>
      </w:pPr>
      <w:r>
        <w:rPr>
          <w:rStyle w:val="5"/>
          <w:rFonts w:hint="eastAsia" w:ascii="黑体" w:hAnsi="黑体" w:eastAsia="黑体" w:cs="黑体"/>
          <w:b w:val="0"/>
          <w:bCs/>
          <w:sz w:val="32"/>
          <w:szCs w:val="32"/>
        </w:rPr>
        <w:t>一、取消医用耗材加成，建立公立医疗机构合理补偿机制</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rPr>
        <w:t>全部取消公立医疗机构医用耗材加成，所有单独向患者收费的医用耗材，以实际采购价格为基础实行“零差率”销售。公立医疗机构因取消医用耗材加成减少的合理收入，主要通过调整医疗服务价格、做好同医保支付衔接等方式妥善解决。</w:t>
      </w:r>
    </w:p>
    <w:p>
      <w:pPr>
        <w:pStyle w:val="2"/>
        <w:keepNext w:val="0"/>
        <w:keepLines w:val="0"/>
        <w:widowControl/>
        <w:suppressLineNumbers w:val="0"/>
        <w:spacing w:before="0" w:beforeAutospacing="0" w:after="0" w:afterAutospacing="0" w:line="420" w:lineRule="atLeast"/>
        <w:ind w:left="0" w:right="0" w:firstLine="420"/>
        <w:jc w:val="left"/>
        <w:rPr>
          <w:rFonts w:hint="eastAsia" w:ascii="黑体" w:hAnsi="黑体" w:eastAsia="黑体" w:cs="黑体"/>
          <w:b w:val="0"/>
          <w:bCs/>
          <w:sz w:val="32"/>
          <w:szCs w:val="32"/>
        </w:rPr>
      </w:pPr>
      <w:r>
        <w:rPr>
          <w:rStyle w:val="5"/>
          <w:rFonts w:hint="eastAsia" w:ascii="黑体" w:hAnsi="黑体" w:eastAsia="黑体" w:cs="黑体"/>
          <w:b w:val="0"/>
          <w:bCs/>
          <w:sz w:val="32"/>
          <w:szCs w:val="32"/>
        </w:rPr>
        <w:t>二、调整部分医疗服务项目价格，优化医疗服务项目价格结构</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rPr>
        <w:t>（一）降低部分大型设备检查、检验项目价格，提高综合、病理、治疗、介入、手术、中医类等体现医务人员劳务价值的项目价格。具体价格由医疗保障局根据医疗机构运行情况进行动态调整，并及时对外发布。</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rPr>
        <w:t>（二）对不同级别公立医疗机构实行分区域分级定价，不同区域在原有医疗服务价格基础上进行价格调整，按照“总量控制、优化调整、协同配套”的原则，执行不同的医疗服务收费标准， 不同难易程度的诊疗项目价格保持适当差价，促进分级诊疗。逐步统一规范全市医疗服务价格管理标准。</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rPr>
        <w:t>（三）调价项目属于医保支付范围的，按规定支付。</w:t>
      </w:r>
    </w:p>
    <w:p>
      <w:pPr>
        <w:pStyle w:val="2"/>
        <w:keepNext w:val="0"/>
        <w:keepLines w:val="0"/>
        <w:widowControl/>
        <w:suppressLineNumbers w:val="0"/>
        <w:spacing w:before="0" w:beforeAutospacing="0" w:after="0" w:afterAutospacing="0" w:line="420" w:lineRule="atLeast"/>
        <w:ind w:left="0" w:right="0" w:firstLine="420"/>
        <w:jc w:val="left"/>
        <w:rPr>
          <w:rFonts w:hint="eastAsia" w:ascii="黑体" w:hAnsi="黑体" w:eastAsia="黑体" w:cs="黑体"/>
          <w:b w:val="0"/>
          <w:bCs/>
          <w:sz w:val="32"/>
          <w:szCs w:val="32"/>
        </w:rPr>
      </w:pPr>
      <w:r>
        <w:rPr>
          <w:rStyle w:val="5"/>
          <w:rFonts w:hint="eastAsia" w:ascii="黑体" w:hAnsi="黑体" w:eastAsia="黑体" w:cs="黑体"/>
          <w:b w:val="0"/>
          <w:bCs/>
          <w:sz w:val="32"/>
          <w:szCs w:val="32"/>
        </w:rPr>
        <w:t>三、工作要求</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rPr>
        <w:t>（一）加强领导，周密部署。公立医疗机构医药价格改革涉及面广、政策性强，群众期望值和社会关注度高。各医疗机构要增加改革的主动性和积极性，加强领导，周密部署，认真组织实施，积极稳妥推进医药价格改革工作。</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rPr>
        <w:t>（二）规范管理，改善服务。公立医疗机构要完善内部管理机制，规范医疗服务行为，通过分类集中采购、加强成本核算、规范合理使用等方式降低成本；要严格执行价格公示制度，在服务场所显著位置公示项目价格、服务规范等内容，落实好住院费用清单等制度；要提升医疗服务质量，优化医疗服务流程，改善就医体验，做到质价相符。</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rPr>
        <w:t>（三）强化宣传，正确引导。各相关部门和各医疗机构要采取多种方式，广泛宣传解读取消医用耗材加成、调整医疗服务价格的必要性和重要意义，积极回应社会关切，合理引导各方预期， 营造良好的舆论环境。</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rPr>
        <w:t>（四）密切跟踪，妥善处置。各医疗机构要密切关注政策执行情况，并提前做好应急预案，对出现的异常情况和问题，要及时应对，有效化解，确保改革取得实效。</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sz w:val="32"/>
          <w:szCs w:val="32"/>
        </w:rPr>
      </w:pPr>
      <w:r>
        <w:rPr>
          <w:rFonts w:hint="eastAsia" w:ascii="仿宋" w:hAnsi="仿宋" w:eastAsia="仿宋" w:cs="仿宋"/>
          <w:sz w:val="32"/>
          <w:szCs w:val="32"/>
        </w:rPr>
        <w:t>本通知自 2019 年 12 月 31 日起施行，有效期至 2024 年 12 月 30 日。</w:t>
      </w:r>
    </w:p>
    <w:p>
      <w:pPr>
        <w:pStyle w:val="2"/>
        <w:keepNext w:val="0"/>
        <w:keepLines w:val="0"/>
        <w:widowControl/>
        <w:suppressLineNumbers w:val="0"/>
        <w:spacing w:before="0" w:beforeAutospacing="0" w:after="0" w:afterAutospacing="0" w:line="420" w:lineRule="atLeast"/>
        <w:ind w:left="0" w:right="0"/>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420" w:lineRule="atLeast"/>
        <w:ind w:left="0" w:right="0" w:firstLine="420"/>
        <w:jc w:val="right"/>
        <w:rPr>
          <w:rFonts w:hint="eastAsia" w:ascii="仿宋" w:hAnsi="仿宋" w:eastAsia="仿宋" w:cs="仿宋"/>
          <w:sz w:val="32"/>
          <w:szCs w:val="32"/>
        </w:rPr>
      </w:pPr>
      <w:r>
        <w:rPr>
          <w:rFonts w:hint="eastAsia" w:ascii="仿宋" w:hAnsi="仿宋" w:eastAsia="仿宋" w:cs="仿宋"/>
          <w:sz w:val="32"/>
          <w:szCs w:val="32"/>
        </w:rPr>
        <w:t>济南市医疗保障局</w:t>
      </w:r>
    </w:p>
    <w:p>
      <w:pPr>
        <w:pStyle w:val="2"/>
        <w:keepNext w:val="0"/>
        <w:keepLines w:val="0"/>
        <w:widowControl/>
        <w:suppressLineNumbers w:val="0"/>
        <w:spacing w:before="0" w:beforeAutospacing="0" w:after="0" w:afterAutospacing="0" w:line="420" w:lineRule="atLeast"/>
        <w:ind w:left="0" w:right="0" w:firstLine="420"/>
        <w:jc w:val="right"/>
        <w:rPr>
          <w:rFonts w:hint="eastAsia" w:ascii="仿宋" w:hAnsi="仿宋" w:eastAsia="仿宋" w:cs="仿宋"/>
          <w:sz w:val="32"/>
          <w:szCs w:val="32"/>
        </w:rPr>
      </w:pPr>
      <w:r>
        <w:rPr>
          <w:rFonts w:hint="eastAsia" w:ascii="仿宋" w:hAnsi="仿宋" w:eastAsia="仿宋" w:cs="仿宋"/>
          <w:sz w:val="32"/>
          <w:szCs w:val="32"/>
        </w:rPr>
        <w:t>2019 年 12 月 30 日</w:t>
      </w:r>
    </w:p>
    <w:p>
      <w:pPr>
        <w:pStyle w:val="2"/>
        <w:keepNext w:val="0"/>
        <w:keepLines w:val="0"/>
        <w:widowControl/>
        <w:suppressLineNumbers w:val="0"/>
        <w:spacing w:before="0" w:beforeAutospacing="0" w:after="0" w:afterAutospacing="0" w:line="42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6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2022-12-08T12:42:55Z</dcterms:created>
  <dc:creator>Administrator</dc:creator>
  <cp:lastModifiedBy>Administrator</cp:lastModifiedBy>
  <dcterms:modified xsi:type="dcterms:W3CDTF">2022-12-08T12:44:24Z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932E7F6CB8E0450DBF3A51A4D5142F05</vt:lpwstr>
  </property>
</Properties>
</file>