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w:t>
      </w:r>
      <w:r>
        <w:rPr>
          <w:rFonts w:hint="eastAsia" w:ascii="方正小标宋简体" w:hAnsi="方正小标宋简体" w:eastAsia="方正小标宋简体" w:cs="方正小标宋简体"/>
          <w:sz w:val="44"/>
          <w:szCs w:val="44"/>
          <w:lang w:eastAsia="zh-CN"/>
        </w:rPr>
        <w:t>异地长期居住人员</w:t>
      </w:r>
      <w:r>
        <w:rPr>
          <w:rFonts w:hint="eastAsia" w:ascii="方正小标宋简体" w:hAnsi="方正小标宋简体" w:eastAsia="方正小标宋简体" w:cs="方正小标宋简体"/>
          <w:sz w:val="44"/>
          <w:szCs w:val="44"/>
        </w:rPr>
        <w:t>长期护理保险</w:t>
      </w:r>
    </w:p>
    <w:p>
      <w:pPr>
        <w:keepNext w:val="0"/>
        <w:keepLines w:val="0"/>
        <w:pageBreakBefore w:val="0"/>
        <w:widowControl/>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待遇</w:t>
      </w:r>
      <w:r>
        <w:rPr>
          <w:rFonts w:hint="eastAsia" w:ascii="方正小标宋简体" w:hAnsi="方正小标宋简体" w:eastAsia="方正小标宋简体" w:cs="方正小标宋简体"/>
          <w:sz w:val="44"/>
          <w:szCs w:val="44"/>
        </w:rPr>
        <w:t>申请表</w:t>
      </w:r>
    </w:p>
    <w:p>
      <w:pPr>
        <w:widowControl/>
        <w:jc w:val="center"/>
        <w:rPr>
          <w:rFonts w:hint="eastAsia" w:ascii="方正小标宋简体" w:hAnsi="方正小标宋简体" w:eastAsia="方正小标宋简体" w:cs="方正小标宋简体"/>
          <w:sz w:val="18"/>
          <w:szCs w:val="18"/>
        </w:rPr>
      </w:pPr>
    </w:p>
    <w:tbl>
      <w:tblPr>
        <w:tblStyle w:val="8"/>
        <w:tblW w:w="10857" w:type="dxa"/>
        <w:jc w:val="center"/>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698"/>
        <w:gridCol w:w="1617"/>
        <w:gridCol w:w="1300"/>
        <w:gridCol w:w="1821"/>
        <w:gridCol w:w="1774"/>
        <w:gridCol w:w="2647"/>
      </w:tblGrid>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653" w:hRule="atLeast"/>
          <w:jc w:val="center"/>
        </w:trPr>
        <w:tc>
          <w:tcPr>
            <w:tcW w:w="1698" w:type="dxa"/>
            <w:tcBorders>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姓名</w:t>
            </w:r>
          </w:p>
        </w:tc>
        <w:tc>
          <w:tcPr>
            <w:tcW w:w="1617" w:type="dxa"/>
            <w:tcBorders>
              <w:left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c>
          <w:tcPr>
            <w:tcW w:w="1300" w:type="dxa"/>
            <w:tcBorders>
              <w:left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性别</w:t>
            </w:r>
          </w:p>
        </w:tc>
        <w:tc>
          <w:tcPr>
            <w:tcW w:w="1821" w:type="dxa"/>
            <w:tcBorders>
              <w:left w:val="single" w:color="808080" w:sz="6" w:space="0"/>
              <w:bottom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c>
          <w:tcPr>
            <w:tcW w:w="1774" w:type="dxa"/>
            <w:tcBorders>
              <w:left w:val="single" w:color="808080" w:sz="6" w:space="0"/>
              <w:bottom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年龄</w:t>
            </w:r>
          </w:p>
        </w:tc>
        <w:tc>
          <w:tcPr>
            <w:tcW w:w="2647" w:type="dxa"/>
            <w:tcBorders>
              <w:left w:val="single" w:color="808080" w:sz="6" w:space="0"/>
              <w:bottom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653" w:hRule="atLeast"/>
          <w:jc w:val="center"/>
        </w:trPr>
        <w:tc>
          <w:tcPr>
            <w:tcW w:w="1698" w:type="dxa"/>
            <w:tcBorders>
              <w:top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身份证号</w:t>
            </w:r>
          </w:p>
        </w:tc>
        <w:tc>
          <w:tcPr>
            <w:tcW w:w="2917" w:type="dxa"/>
            <w:gridSpan w:val="2"/>
            <w:tcBorders>
              <w:top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c>
          <w:tcPr>
            <w:tcW w:w="1821" w:type="dxa"/>
            <w:tcBorders>
              <w:top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参保类别</w:t>
            </w:r>
          </w:p>
        </w:tc>
        <w:tc>
          <w:tcPr>
            <w:tcW w:w="4421" w:type="dxa"/>
            <w:gridSpan w:val="2"/>
            <w:tcBorders>
              <w:top w:val="single" w:color="808080" w:sz="6" w:space="0"/>
              <w:left w:val="single" w:color="808080" w:sz="6" w:space="0"/>
              <w:bottom w:val="single" w:color="808080" w:sz="6" w:space="0"/>
            </w:tcBorders>
            <w:shd w:val="clear" w:color="auto" w:fill="auto"/>
            <w:vAlign w:val="center"/>
          </w:tcPr>
          <w:p>
            <w:pPr>
              <w:adjustRightInd w:val="0"/>
              <w:snapToGrid w:val="0"/>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□职工医保   □居民医保</w:t>
            </w: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653" w:hRule="atLeast"/>
          <w:jc w:val="center"/>
        </w:trPr>
        <w:tc>
          <w:tcPr>
            <w:tcW w:w="1698" w:type="dxa"/>
            <w:tcBorders>
              <w:top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联系人1</w:t>
            </w:r>
          </w:p>
        </w:tc>
        <w:tc>
          <w:tcPr>
            <w:tcW w:w="1617" w:type="dxa"/>
            <w:tcBorders>
              <w:top w:val="single" w:color="808080" w:sz="6" w:space="0"/>
              <w:left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c>
          <w:tcPr>
            <w:tcW w:w="1300" w:type="dxa"/>
            <w:tcBorders>
              <w:top w:val="single" w:color="808080" w:sz="6" w:space="0"/>
              <w:left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1821" w:type="dxa"/>
            <w:tcBorders>
              <w:top w:val="single" w:color="808080" w:sz="6" w:space="0"/>
              <w:left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c>
          <w:tcPr>
            <w:tcW w:w="1774" w:type="dxa"/>
            <w:tcBorders>
              <w:top w:val="single" w:color="808080" w:sz="6" w:space="0"/>
              <w:left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与参保人关系</w:t>
            </w:r>
          </w:p>
        </w:tc>
        <w:tc>
          <w:tcPr>
            <w:tcW w:w="2647" w:type="dxa"/>
            <w:tcBorders>
              <w:top w:val="single" w:color="808080" w:sz="6" w:space="0"/>
              <w:left w:val="single" w:color="808080" w:sz="6" w:space="0"/>
              <w:bottom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653" w:hRule="atLeast"/>
          <w:jc w:val="center"/>
        </w:trPr>
        <w:tc>
          <w:tcPr>
            <w:tcW w:w="1698" w:type="dxa"/>
            <w:tcBorders>
              <w:top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w:t>
            </w:r>
            <w:r>
              <w:rPr>
                <w:rFonts w:hint="eastAsia" w:ascii="仿宋_GB2312" w:hAnsi="仿宋_GB2312" w:eastAsia="仿宋_GB2312" w:cs="仿宋_GB2312"/>
                <w:sz w:val="28"/>
                <w:szCs w:val="28"/>
                <w:lang w:eastAsia="en-US"/>
              </w:rPr>
              <w:t>系人</w:t>
            </w:r>
            <w:r>
              <w:rPr>
                <w:rFonts w:hint="eastAsia" w:ascii="仿宋_GB2312" w:hAnsi="仿宋_GB2312" w:eastAsia="仿宋_GB2312" w:cs="仿宋_GB2312"/>
                <w:sz w:val="28"/>
                <w:szCs w:val="28"/>
              </w:rPr>
              <w:t>2</w:t>
            </w:r>
          </w:p>
        </w:tc>
        <w:tc>
          <w:tcPr>
            <w:tcW w:w="1617" w:type="dxa"/>
            <w:tcBorders>
              <w:top w:val="single" w:color="808080" w:sz="6" w:space="0"/>
              <w:left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c>
          <w:tcPr>
            <w:tcW w:w="1300" w:type="dxa"/>
            <w:tcBorders>
              <w:top w:val="single" w:color="808080" w:sz="6" w:space="0"/>
              <w:left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1821" w:type="dxa"/>
            <w:tcBorders>
              <w:top w:val="single" w:color="808080" w:sz="6" w:space="0"/>
              <w:left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c>
          <w:tcPr>
            <w:tcW w:w="1774" w:type="dxa"/>
            <w:tcBorders>
              <w:top w:val="single" w:color="808080" w:sz="6" w:space="0"/>
              <w:left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与参保人关系</w:t>
            </w:r>
          </w:p>
        </w:tc>
        <w:tc>
          <w:tcPr>
            <w:tcW w:w="2647" w:type="dxa"/>
            <w:tcBorders>
              <w:top w:val="single" w:color="808080" w:sz="6" w:space="0"/>
              <w:left w:val="single" w:color="808080" w:sz="6" w:space="0"/>
              <w:bottom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1100" w:hRule="atLeast"/>
          <w:jc w:val="center"/>
        </w:trPr>
        <w:tc>
          <w:tcPr>
            <w:tcW w:w="1698" w:type="dxa"/>
            <w:tcBorders>
              <w:top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异地</w:t>
            </w:r>
          </w:p>
          <w:p>
            <w:pPr>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备案地址</w:t>
            </w:r>
          </w:p>
          <w:p>
            <w:pPr>
              <w:adjustRightInd w:val="0"/>
              <w:snapToGrid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en-US"/>
              </w:rPr>
              <w:t>（详细地址</w:t>
            </w:r>
            <w:r>
              <w:rPr>
                <w:rFonts w:hint="eastAsia" w:ascii="仿宋_GB2312" w:hAnsi="仿宋_GB2312" w:eastAsia="仿宋_GB2312" w:cs="仿宋_GB2312"/>
                <w:sz w:val="28"/>
                <w:szCs w:val="28"/>
                <w:lang w:eastAsia="zh-CN"/>
              </w:rPr>
              <w:t>）</w:t>
            </w:r>
          </w:p>
        </w:tc>
        <w:tc>
          <w:tcPr>
            <w:tcW w:w="9159" w:type="dxa"/>
            <w:gridSpan w:val="5"/>
            <w:tcBorders>
              <w:top w:val="single" w:color="808080" w:sz="6" w:space="0"/>
              <w:left w:val="single" w:color="808080" w:sz="6" w:space="0"/>
              <w:bottom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lang w:eastAsia="en-US"/>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744" w:hRule="atLeast"/>
          <w:jc w:val="center"/>
        </w:trPr>
        <w:tc>
          <w:tcPr>
            <w:tcW w:w="1698" w:type="dxa"/>
            <w:tcBorders>
              <w:top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意向</w:t>
            </w:r>
          </w:p>
          <w:p>
            <w:pPr>
              <w:adjustRightInd w:val="0"/>
              <w:snapToGrid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服务机构</w:t>
            </w:r>
          </w:p>
        </w:tc>
        <w:tc>
          <w:tcPr>
            <w:tcW w:w="4738" w:type="dxa"/>
            <w:gridSpan w:val="3"/>
            <w:tcBorders>
              <w:top w:val="single" w:color="808080" w:sz="6" w:space="0"/>
              <w:left w:val="single" w:color="808080" w:sz="6" w:space="0"/>
              <w:bottom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c>
          <w:tcPr>
            <w:tcW w:w="1774" w:type="dxa"/>
            <w:tcBorders>
              <w:top w:val="single" w:color="808080" w:sz="6" w:space="0"/>
              <w:left w:val="single" w:color="808080" w:sz="6" w:space="0"/>
              <w:bottom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申请类别</w:t>
            </w:r>
          </w:p>
        </w:tc>
        <w:tc>
          <w:tcPr>
            <w:tcW w:w="2647" w:type="dxa"/>
            <w:tcBorders>
              <w:top w:val="single" w:color="808080" w:sz="6" w:space="0"/>
              <w:left w:val="single" w:color="808080" w:sz="6" w:space="0"/>
              <w:bottom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专护</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院护</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家护</w:t>
            </w: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762" w:hRule="atLeast"/>
          <w:jc w:val="center"/>
        </w:trPr>
        <w:tc>
          <w:tcPr>
            <w:tcW w:w="1698" w:type="dxa"/>
            <w:tcBorders>
              <w:top w:val="single" w:color="808080" w:sz="6" w:space="0"/>
              <w:bottom w:val="single" w:color="808080" w:sz="6" w:space="0"/>
              <w:right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en-US"/>
              </w:rPr>
              <w:t>疾病诊断</w:t>
            </w:r>
          </w:p>
        </w:tc>
        <w:tc>
          <w:tcPr>
            <w:tcW w:w="9159" w:type="dxa"/>
            <w:gridSpan w:val="5"/>
            <w:tcBorders>
              <w:top w:val="single" w:color="808080" w:sz="6" w:space="0"/>
              <w:left w:val="single" w:color="808080" w:sz="6" w:space="0"/>
              <w:bottom w:val="single" w:color="808080" w:sz="6" w:space="0"/>
            </w:tcBorders>
            <w:shd w:val="clear" w:color="auto" w:fill="auto"/>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1031" w:hRule="atLeast"/>
          <w:jc w:val="center"/>
        </w:trPr>
        <w:tc>
          <w:tcPr>
            <w:tcW w:w="1698" w:type="dxa"/>
            <w:tcBorders>
              <w:top w:val="single" w:color="808080" w:sz="6" w:space="0"/>
              <w:bottom w:val="single" w:color="808080" w:sz="6" w:space="0"/>
              <w:right w:val="single" w:color="808080" w:sz="6" w:space="0"/>
            </w:tcBorders>
            <w:shd w:val="clear" w:color="auto" w:fill="auto"/>
            <w:vAlign w:val="center"/>
          </w:tcPr>
          <w:p>
            <w:pPr>
              <w:autoSpaceDE w:val="0"/>
              <w:autoSpaceDN w:val="0"/>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是否存在</w:t>
            </w:r>
          </w:p>
          <w:p>
            <w:pPr>
              <w:autoSpaceDE w:val="0"/>
              <w:autoSpaceDN w:val="0"/>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此类</w:t>
            </w:r>
            <w:r>
              <w:rPr>
                <w:rFonts w:hint="eastAsia" w:ascii="仿宋_GB2312" w:hAnsi="仿宋_GB2312" w:eastAsia="仿宋_GB2312" w:cs="仿宋_GB2312"/>
                <w:sz w:val="28"/>
                <w:szCs w:val="28"/>
              </w:rPr>
              <w:t>情况</w:t>
            </w:r>
          </w:p>
        </w:tc>
        <w:tc>
          <w:tcPr>
            <w:tcW w:w="9159" w:type="dxa"/>
            <w:gridSpan w:val="5"/>
            <w:tcBorders>
              <w:top w:val="single" w:color="808080" w:sz="6" w:space="0"/>
              <w:left w:val="single" w:color="808080" w:sz="6" w:space="0"/>
              <w:bottom w:val="single" w:color="808080"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48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鼻胃管留置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尿管留置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压疮伤口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膀胱冲洗</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经外周静脉置入中心静脉导管留置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胆道、肠道等造瘘口</w:t>
            </w: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6255" w:hRule="atLeast"/>
          <w:jc w:val="center"/>
        </w:trPr>
        <w:tc>
          <w:tcPr>
            <w:tcW w:w="10857" w:type="dxa"/>
            <w:gridSpan w:val="6"/>
            <w:tcBorders>
              <w:top w:val="single" w:color="808080" w:sz="6" w:space="0"/>
              <w:bottom w:val="single" w:color="808080" w:sz="6" w:space="0"/>
            </w:tcBorders>
            <w:shd w:val="clear" w:color="auto" w:fill="auto"/>
          </w:tcPr>
          <w:p>
            <w:pPr>
              <w:keepNext w:val="0"/>
              <w:keepLines w:val="0"/>
              <w:pageBreakBefore w:val="0"/>
              <w:widowControl w:val="0"/>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pacing w:val="-4"/>
                <w:sz w:val="28"/>
                <w:szCs w:val="28"/>
                <w:highlight w:val="none"/>
              </w:rPr>
            </w:pPr>
          </w:p>
          <w:p>
            <w:pPr>
              <w:keepNext w:val="0"/>
              <w:keepLines w:val="0"/>
              <w:pageBreakBefore w:val="0"/>
              <w:widowControl w:val="0"/>
              <w:topLinePunct w:val="0"/>
              <w:autoSpaceDE w:val="0"/>
              <w:autoSpaceDN w:val="0"/>
              <w:bidi w:val="0"/>
              <w:adjustRightInd w:val="0"/>
              <w:snapToGrid w:val="0"/>
              <w:spacing w:line="360" w:lineRule="auto"/>
              <w:jc w:val="center"/>
              <w:textAlignment w:val="auto"/>
              <w:rPr>
                <w:rFonts w:hint="eastAsia" w:ascii="仿宋_GB2312" w:hAnsi="仿宋_GB2312" w:eastAsia="仿宋_GB2312" w:cs="仿宋_GB2312"/>
                <w:spacing w:val="-4"/>
                <w:sz w:val="28"/>
                <w:szCs w:val="28"/>
                <w:highlight w:val="none"/>
                <w:lang w:eastAsia="zh-CN"/>
              </w:rPr>
            </w:pPr>
            <w:r>
              <w:rPr>
                <w:rFonts w:hint="eastAsia" w:ascii="仿宋_GB2312" w:hAnsi="仿宋_GB2312" w:eastAsia="仿宋_GB2312" w:cs="仿宋_GB2312"/>
                <w:spacing w:val="-4"/>
                <w:sz w:val="28"/>
                <w:szCs w:val="28"/>
                <w:highlight w:val="none"/>
              </w:rPr>
              <w:t>温馨提示</w:t>
            </w:r>
          </w:p>
          <w:p>
            <w:pPr>
              <w:keepNext w:val="0"/>
              <w:keepLines w:val="0"/>
              <w:pageBreakBefore w:val="0"/>
              <w:widowControl w:val="0"/>
              <w:kinsoku w:val="0"/>
              <w:overflowPunct w:val="0"/>
              <w:topLinePunct w:val="0"/>
              <w:autoSpaceDE w:val="0"/>
              <w:autoSpaceDN w:val="0"/>
              <w:bidi w:val="0"/>
              <w:adjustRightInd w:val="0"/>
              <w:snapToGrid w:val="0"/>
              <w:spacing w:line="540" w:lineRule="exact"/>
              <w:ind w:firstLine="544" w:firstLineChars="200"/>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highlight w:val="none"/>
              </w:rPr>
              <w:t>1.享受工伤保险支付生活护理费待遇</w:t>
            </w:r>
            <w:r>
              <w:rPr>
                <w:rFonts w:hint="eastAsia" w:ascii="仿宋_GB2312" w:hAnsi="仿宋_GB2312" w:eastAsia="仿宋_GB2312" w:cs="仿宋_GB2312"/>
                <w:spacing w:val="-4"/>
                <w:sz w:val="28"/>
                <w:szCs w:val="28"/>
                <w:highlight w:val="none"/>
                <w:lang w:val="en-US" w:eastAsia="zh-CN"/>
              </w:rPr>
              <w:t>或享受</w:t>
            </w:r>
            <w:r>
              <w:rPr>
                <w:rFonts w:hint="eastAsia" w:ascii="仿宋_GB2312" w:hAnsi="仿宋_GB2312" w:eastAsia="仿宋_GB2312" w:cs="仿宋_GB2312"/>
                <w:spacing w:val="-4"/>
                <w:sz w:val="28"/>
                <w:szCs w:val="28"/>
                <w:highlight w:val="none"/>
              </w:rPr>
              <w:t>军人伤残抚恤</w:t>
            </w:r>
            <w:r>
              <w:rPr>
                <w:rFonts w:hint="eastAsia" w:ascii="仿宋_GB2312" w:hAnsi="仿宋_GB2312" w:eastAsia="仿宋_GB2312" w:cs="仿宋_GB2312"/>
                <w:spacing w:val="-4"/>
                <w:sz w:val="28"/>
                <w:szCs w:val="28"/>
              </w:rPr>
              <w:t>、精神疾病防治等国家法律规定范围的护理项目和费用待遇或第三方已支付护理待遇的不再享受长期护理保险待遇。</w:t>
            </w:r>
          </w:p>
          <w:p>
            <w:pPr>
              <w:keepNext w:val="0"/>
              <w:keepLines w:val="0"/>
              <w:pageBreakBefore w:val="0"/>
              <w:widowControl w:val="0"/>
              <w:kinsoku w:val="0"/>
              <w:overflowPunct w:val="0"/>
              <w:topLinePunct w:val="0"/>
              <w:autoSpaceDE w:val="0"/>
              <w:autoSpaceDN w:val="0"/>
              <w:bidi w:val="0"/>
              <w:adjustRightInd w:val="0"/>
              <w:snapToGrid w:val="0"/>
              <w:spacing w:line="540" w:lineRule="exact"/>
              <w:ind w:firstLine="530" w:firstLineChars="200"/>
              <w:textAlignment w:val="auto"/>
              <w:rPr>
                <w:rFonts w:hint="eastAsia" w:ascii="仿宋_GB2312" w:hAnsi="仿宋_GB2312" w:eastAsia="仿宋_GB2312" w:cs="仿宋_GB2312"/>
                <w:spacing w:val="-6"/>
                <w:w w:val="99"/>
                <w:sz w:val="28"/>
                <w:szCs w:val="28"/>
              </w:rPr>
            </w:pPr>
            <w:r>
              <w:rPr>
                <w:rFonts w:hint="eastAsia" w:ascii="仿宋_GB2312" w:hAnsi="仿宋_GB2312" w:eastAsia="仿宋_GB2312" w:cs="仿宋_GB2312"/>
                <w:spacing w:val="-6"/>
                <w:w w:val="99"/>
                <w:sz w:val="28"/>
                <w:szCs w:val="28"/>
              </w:rPr>
              <w:t>2.申请资料</w:t>
            </w:r>
            <w:r>
              <w:rPr>
                <w:rFonts w:hint="eastAsia" w:ascii="仿宋_GB2312" w:hAnsi="仿宋_GB2312" w:eastAsia="仿宋_GB2312" w:cs="仿宋_GB2312"/>
                <w:spacing w:val="-6"/>
                <w:w w:val="99"/>
                <w:sz w:val="28"/>
                <w:szCs w:val="28"/>
                <w:lang w:val="en-US" w:eastAsia="zh-CN"/>
              </w:rPr>
              <w:t>应</w:t>
            </w:r>
            <w:r>
              <w:rPr>
                <w:rFonts w:hint="eastAsia" w:ascii="仿宋_GB2312" w:hAnsi="仿宋_GB2312" w:eastAsia="仿宋_GB2312" w:cs="仿宋_GB2312"/>
                <w:spacing w:val="-6"/>
                <w:w w:val="99"/>
                <w:sz w:val="28"/>
                <w:szCs w:val="28"/>
              </w:rPr>
              <w:t>真实有效。工作人员进行评定时，需询问病情、</w:t>
            </w:r>
            <w:r>
              <w:rPr>
                <w:rFonts w:hint="eastAsia" w:ascii="仿宋_GB2312" w:hAnsi="仿宋_GB2312" w:eastAsia="仿宋_GB2312" w:cs="仿宋_GB2312"/>
                <w:spacing w:val="-6"/>
                <w:w w:val="99"/>
                <w:sz w:val="28"/>
                <w:szCs w:val="28"/>
                <w:lang w:val="en-US" w:eastAsia="zh-CN"/>
              </w:rPr>
              <w:t>检查身体</w:t>
            </w:r>
            <w:r>
              <w:rPr>
                <w:rFonts w:hint="eastAsia" w:ascii="仿宋_GB2312" w:hAnsi="仿宋_GB2312" w:eastAsia="仿宋_GB2312" w:cs="仿宋_GB2312"/>
                <w:spacing w:val="-6"/>
                <w:w w:val="99"/>
                <w:sz w:val="28"/>
                <w:szCs w:val="28"/>
                <w:lang w:eastAsia="zh-CN"/>
              </w:rPr>
              <w:t>、</w:t>
            </w:r>
            <w:r>
              <w:rPr>
                <w:rFonts w:hint="eastAsia" w:ascii="仿宋_GB2312" w:hAnsi="仿宋_GB2312" w:eastAsia="仿宋_GB2312" w:cs="仿宋_GB2312"/>
                <w:spacing w:val="-6"/>
                <w:w w:val="99"/>
                <w:sz w:val="28"/>
                <w:szCs w:val="28"/>
              </w:rPr>
              <w:t>录音、录像等</w:t>
            </w:r>
            <w:r>
              <w:rPr>
                <w:rFonts w:hint="eastAsia" w:ascii="仿宋_GB2312" w:hAnsi="仿宋_GB2312" w:eastAsia="仿宋_GB2312" w:cs="仿宋_GB2312"/>
                <w:spacing w:val="-6"/>
                <w:w w:val="99"/>
                <w:sz w:val="28"/>
                <w:szCs w:val="28"/>
                <w:lang w:eastAsia="zh-CN"/>
              </w:rPr>
              <w:t>，</w:t>
            </w:r>
            <w:r>
              <w:rPr>
                <w:rFonts w:hint="eastAsia" w:ascii="仿宋_GB2312" w:hAnsi="仿宋_GB2312" w:eastAsia="仿宋_GB2312" w:cs="仿宋_GB2312"/>
                <w:spacing w:val="-6"/>
                <w:w w:val="99"/>
                <w:sz w:val="28"/>
                <w:szCs w:val="28"/>
              </w:rPr>
              <w:t>申请人及家属应给予配合。提供虚假资料、不配合评定的，将终止待遇评定。</w:t>
            </w:r>
          </w:p>
          <w:p>
            <w:pPr>
              <w:keepNext w:val="0"/>
              <w:keepLines w:val="0"/>
              <w:pageBreakBefore w:val="0"/>
              <w:widowControl w:val="0"/>
              <w:kinsoku w:val="0"/>
              <w:overflowPunct w:val="0"/>
              <w:topLinePunct w:val="0"/>
              <w:autoSpaceDE w:val="0"/>
              <w:autoSpaceDN w:val="0"/>
              <w:bidi w:val="0"/>
              <w:adjustRightInd w:val="0"/>
              <w:snapToGrid w:val="0"/>
              <w:spacing w:line="540" w:lineRule="exact"/>
              <w:ind w:firstLine="530" w:firstLineChars="200"/>
              <w:textAlignment w:val="auto"/>
              <w:rPr>
                <w:rFonts w:hint="eastAsia" w:ascii="仿宋_GB2312" w:hAnsi="仿宋_GB2312" w:eastAsia="仿宋_GB2312" w:cs="仿宋_GB2312"/>
                <w:spacing w:val="-6"/>
                <w:w w:val="99"/>
                <w:sz w:val="28"/>
                <w:szCs w:val="28"/>
                <w:lang w:val="en-US" w:eastAsia="zh-CN"/>
              </w:rPr>
            </w:pPr>
            <w:r>
              <w:rPr>
                <w:rFonts w:hint="eastAsia" w:ascii="仿宋_GB2312" w:hAnsi="仿宋_GB2312" w:eastAsia="仿宋_GB2312" w:cs="仿宋_GB2312"/>
                <w:spacing w:val="-6"/>
                <w:w w:val="99"/>
                <w:sz w:val="28"/>
                <w:szCs w:val="28"/>
                <w:lang w:val="en-US" w:eastAsia="zh-CN"/>
              </w:rPr>
              <w:t>3.意向护理机构应为备案地定点护理机构。</w:t>
            </w:r>
          </w:p>
          <w:p>
            <w:pPr>
              <w:keepNext w:val="0"/>
              <w:keepLines w:val="0"/>
              <w:pageBreakBefore w:val="0"/>
              <w:widowControl w:val="0"/>
              <w:kinsoku w:val="0"/>
              <w:overflowPunct w:val="0"/>
              <w:topLinePunct w:val="0"/>
              <w:autoSpaceDE w:val="0"/>
              <w:autoSpaceDN w:val="0"/>
              <w:bidi w:val="0"/>
              <w:adjustRightInd w:val="0"/>
              <w:snapToGrid w:val="0"/>
              <w:spacing w:line="540" w:lineRule="exact"/>
              <w:ind w:right="697" w:firstLine="54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lang w:val="en-US" w:eastAsia="zh-CN"/>
              </w:rPr>
              <w:t>4</w:t>
            </w:r>
            <w:r>
              <w:rPr>
                <w:rFonts w:hint="eastAsia" w:ascii="仿宋_GB2312" w:hAnsi="仿宋_GB2312" w:eastAsia="仿宋_GB2312" w:cs="仿宋_GB2312"/>
                <w:spacing w:val="-4"/>
                <w:sz w:val="28"/>
                <w:szCs w:val="28"/>
              </w:rPr>
              <w:t>.</w:t>
            </w:r>
            <w:r>
              <w:rPr>
                <w:rFonts w:hint="eastAsia" w:ascii="仿宋_GB2312" w:hAnsi="仿宋_GB2312" w:eastAsia="仿宋_GB2312" w:cs="仿宋_GB2312"/>
                <w:sz w:val="28"/>
                <w:szCs w:val="28"/>
              </w:rPr>
              <w:t>本人已认真阅读上述内容，理解并愿意配合做好上述工作。</w:t>
            </w:r>
          </w:p>
          <w:p>
            <w:pPr>
              <w:keepNext w:val="0"/>
              <w:keepLines w:val="0"/>
              <w:pageBreakBefore w:val="0"/>
              <w:widowControl w:val="0"/>
              <w:kinsoku w:val="0"/>
              <w:overflowPunct w:val="0"/>
              <w:topLinePunct w:val="0"/>
              <w:autoSpaceDE w:val="0"/>
              <w:autoSpaceDN w:val="0"/>
              <w:bidi w:val="0"/>
              <w:adjustRightInd w:val="0"/>
              <w:snapToGrid w:val="0"/>
              <w:spacing w:line="540" w:lineRule="exact"/>
              <w:ind w:right="697" w:firstLine="840" w:firstLineChars="3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val="0"/>
              <w:overflowPunct w:val="0"/>
              <w:topLinePunct w:val="0"/>
              <w:autoSpaceDE w:val="0"/>
              <w:autoSpaceDN w:val="0"/>
              <w:bidi w:val="0"/>
              <w:adjustRightInd w:val="0"/>
              <w:snapToGrid w:val="0"/>
              <w:spacing w:line="540" w:lineRule="exact"/>
              <w:ind w:right="697"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参保</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val="en-US" w:eastAsia="zh-CN"/>
              </w:rPr>
              <w:t>或近亲属、监护人</w:t>
            </w:r>
            <w:r>
              <w:rPr>
                <w:rFonts w:hint="eastAsia" w:ascii="仿宋_GB2312" w:hAnsi="仿宋_GB2312" w:eastAsia="仿宋_GB2312" w:cs="仿宋_GB2312"/>
                <w:sz w:val="28"/>
                <w:szCs w:val="28"/>
              </w:rPr>
              <w:t>签字：</w:t>
            </w:r>
          </w:p>
          <w:p>
            <w:pPr>
              <w:keepNext w:val="0"/>
              <w:keepLines w:val="0"/>
              <w:pageBreakBefore w:val="0"/>
              <w:widowControl w:val="0"/>
              <w:topLinePunct w:val="0"/>
              <w:autoSpaceDE w:val="0"/>
              <w:autoSpaceDN w:val="0"/>
              <w:bidi w:val="0"/>
              <w:adjustRightInd w:val="0"/>
              <w:snapToGrid w:val="0"/>
              <w:spacing w:line="540" w:lineRule="exact"/>
              <w:ind w:right="480"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近亲属、监护人</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lang w:val="en-US" w:eastAsia="zh-CN"/>
              </w:rPr>
              <w:t>参保</w:t>
            </w:r>
            <w:r>
              <w:rPr>
                <w:rFonts w:hint="eastAsia" w:ascii="仿宋_GB2312" w:hAnsi="仿宋_GB2312" w:eastAsia="仿宋_GB2312" w:cs="仿宋_GB2312"/>
                <w:sz w:val="28"/>
                <w:szCs w:val="28"/>
              </w:rPr>
              <w:t>人关系：</w:t>
            </w:r>
            <w:bookmarkStart w:id="0" w:name="_GoBack"/>
            <w:bookmarkEnd w:id="0"/>
          </w:p>
          <w:p>
            <w:pPr>
              <w:keepNext w:val="0"/>
              <w:keepLines w:val="0"/>
              <w:pageBreakBefore w:val="0"/>
              <w:widowControl w:val="0"/>
              <w:wordWrap w:val="0"/>
              <w:topLinePunct w:val="0"/>
              <w:bidi w:val="0"/>
              <w:adjustRightInd w:val="0"/>
              <w:snapToGrid w:val="0"/>
              <w:spacing w:line="540" w:lineRule="exact"/>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 xml:space="preserve">             年    月    日 </w:t>
            </w:r>
            <w:r>
              <w:rPr>
                <w:rFonts w:hint="eastAsia" w:ascii="仿宋_GB2312" w:hAnsi="仿宋_GB2312" w:eastAsia="仿宋_GB2312" w:cs="仿宋_GB2312"/>
                <w:sz w:val="24"/>
                <w:szCs w:val="24"/>
              </w:rPr>
              <w:t xml:space="preserve">   </w:t>
            </w:r>
          </w:p>
        </w:tc>
      </w:tr>
    </w:tbl>
    <w:p>
      <w:pPr>
        <w:adjustRightInd w:val="0"/>
        <w:snapToGrid w:val="0"/>
        <w:spacing w:line="480" w:lineRule="exact"/>
        <w:rPr>
          <w:sz w:val="22"/>
          <w:szCs w:val="28"/>
        </w:rPr>
      </w:pPr>
    </w:p>
    <w:sectPr>
      <w:pgSz w:w="11906" w:h="16838"/>
      <w:pgMar w:top="1134" w:right="1474" w:bottom="1134" w:left="1587" w:header="851" w:footer="992" w:gutter="0"/>
      <w:pgNumType w:fmt="decimal" w:start="3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C20383C-A278-4D8A-AD14-1A7E1777EC92}"/>
  </w:font>
  <w:font w:name="仿宋_GB2312">
    <w:panose1 w:val="02010609030101010101"/>
    <w:charset w:val="86"/>
    <w:family w:val="auto"/>
    <w:pitch w:val="default"/>
    <w:sig w:usb0="00000001" w:usb1="080E0000" w:usb2="00000000" w:usb3="00000000" w:csb0="00040000" w:csb1="00000000"/>
    <w:embedRegular r:id="rId2" w:fontKey="{2428168D-1215-4EBE-8133-FA93D6426DDC}"/>
  </w:font>
  <w:font w:name="方正小标宋简体">
    <w:panose1 w:val="03000509000000000000"/>
    <w:charset w:val="86"/>
    <w:family w:val="auto"/>
    <w:pitch w:val="default"/>
    <w:sig w:usb0="00000001" w:usb1="080E0000" w:usb2="00000000" w:usb3="00000000" w:csb0="00040000" w:csb1="00000000"/>
    <w:embedRegular r:id="rId3" w:fontKey="{28DFB05D-607A-45FF-9C74-A496F8E6A134}"/>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FF600"/>
    <w:multiLevelType w:val="singleLevel"/>
    <w:tmpl w:val="F61FF600"/>
    <w:lvl w:ilvl="0" w:tentative="0">
      <w:start w:val="1"/>
      <w:numFmt w:val="decimal"/>
      <w:pStyle w:val="5"/>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MGI1NjZjZWExNmQzNjYzNmQ1NzI1ZTJhNTgxZjMifQ=="/>
  </w:docVars>
  <w:rsids>
    <w:rsidRoot w:val="0CB502D0"/>
    <w:rsid w:val="00092509"/>
    <w:rsid w:val="01901136"/>
    <w:rsid w:val="01F571E8"/>
    <w:rsid w:val="020A6C25"/>
    <w:rsid w:val="06B968CF"/>
    <w:rsid w:val="07FD7F4B"/>
    <w:rsid w:val="08931509"/>
    <w:rsid w:val="08A07782"/>
    <w:rsid w:val="09366A2F"/>
    <w:rsid w:val="09A92D9E"/>
    <w:rsid w:val="0B8212B9"/>
    <w:rsid w:val="0BEC79EF"/>
    <w:rsid w:val="0CB502D0"/>
    <w:rsid w:val="0D270472"/>
    <w:rsid w:val="0DB768D7"/>
    <w:rsid w:val="122B5642"/>
    <w:rsid w:val="13765CAF"/>
    <w:rsid w:val="14EB23C8"/>
    <w:rsid w:val="15831486"/>
    <w:rsid w:val="15B61848"/>
    <w:rsid w:val="166B5873"/>
    <w:rsid w:val="168E0960"/>
    <w:rsid w:val="178D1819"/>
    <w:rsid w:val="179C6FD0"/>
    <w:rsid w:val="17A0079E"/>
    <w:rsid w:val="199C6CC3"/>
    <w:rsid w:val="1B3975C4"/>
    <w:rsid w:val="1E897529"/>
    <w:rsid w:val="1FE81CB9"/>
    <w:rsid w:val="21821169"/>
    <w:rsid w:val="21EA185B"/>
    <w:rsid w:val="23021A85"/>
    <w:rsid w:val="2480698E"/>
    <w:rsid w:val="27787DF0"/>
    <w:rsid w:val="2B135C63"/>
    <w:rsid w:val="2BFF288E"/>
    <w:rsid w:val="2C002558"/>
    <w:rsid w:val="2C1D7E04"/>
    <w:rsid w:val="2CF00429"/>
    <w:rsid w:val="2EB35CEF"/>
    <w:rsid w:val="2F59372E"/>
    <w:rsid w:val="2F7B66D0"/>
    <w:rsid w:val="2FCD7E54"/>
    <w:rsid w:val="30B72EC3"/>
    <w:rsid w:val="34474DD2"/>
    <w:rsid w:val="35300E77"/>
    <w:rsid w:val="37DA2C94"/>
    <w:rsid w:val="3CCD04C4"/>
    <w:rsid w:val="3FAC01DF"/>
    <w:rsid w:val="412B002A"/>
    <w:rsid w:val="41DE664A"/>
    <w:rsid w:val="427C4F66"/>
    <w:rsid w:val="429D68FA"/>
    <w:rsid w:val="42B974C8"/>
    <w:rsid w:val="4340580E"/>
    <w:rsid w:val="437E5936"/>
    <w:rsid w:val="44775260"/>
    <w:rsid w:val="44B42F0F"/>
    <w:rsid w:val="455475CD"/>
    <w:rsid w:val="459E05CA"/>
    <w:rsid w:val="45ED7D24"/>
    <w:rsid w:val="461E2E61"/>
    <w:rsid w:val="47F10B0A"/>
    <w:rsid w:val="492A1877"/>
    <w:rsid w:val="494D637F"/>
    <w:rsid w:val="49BF6D61"/>
    <w:rsid w:val="4A142C1F"/>
    <w:rsid w:val="4BDD04C2"/>
    <w:rsid w:val="4F0F42E7"/>
    <w:rsid w:val="4FCC21D8"/>
    <w:rsid w:val="500A342C"/>
    <w:rsid w:val="515B7CB7"/>
    <w:rsid w:val="52BC2539"/>
    <w:rsid w:val="54212AF2"/>
    <w:rsid w:val="549C03CB"/>
    <w:rsid w:val="58003366"/>
    <w:rsid w:val="58700BD8"/>
    <w:rsid w:val="598A738C"/>
    <w:rsid w:val="5A0F7891"/>
    <w:rsid w:val="5B8E6388"/>
    <w:rsid w:val="5D105DFA"/>
    <w:rsid w:val="5E1D07CE"/>
    <w:rsid w:val="5F021772"/>
    <w:rsid w:val="5F2A5ECB"/>
    <w:rsid w:val="5F434264"/>
    <w:rsid w:val="5FBC5DC5"/>
    <w:rsid w:val="623416C0"/>
    <w:rsid w:val="67C70A05"/>
    <w:rsid w:val="6AB778B5"/>
    <w:rsid w:val="6CF8247D"/>
    <w:rsid w:val="6D0547AF"/>
    <w:rsid w:val="6D5D18F5"/>
    <w:rsid w:val="6DC5678C"/>
    <w:rsid w:val="6DF11510"/>
    <w:rsid w:val="6DFC4B4F"/>
    <w:rsid w:val="6E4B4EE4"/>
    <w:rsid w:val="711B1BC6"/>
    <w:rsid w:val="71907A7F"/>
    <w:rsid w:val="72DD1E82"/>
    <w:rsid w:val="74FB2A94"/>
    <w:rsid w:val="7520676B"/>
    <w:rsid w:val="76B06774"/>
    <w:rsid w:val="77106CCA"/>
    <w:rsid w:val="774B44A7"/>
    <w:rsid w:val="775E2C02"/>
    <w:rsid w:val="778E71C9"/>
    <w:rsid w:val="78BD4522"/>
    <w:rsid w:val="7A885CD7"/>
    <w:rsid w:val="7C8F070C"/>
    <w:rsid w:val="7D55314A"/>
    <w:rsid w:val="7DF82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80" w:lineRule="exact"/>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autoRedefine/>
    <w:semiHidden/>
    <w:unhideWhenUsed/>
    <w:qFormat/>
    <w:uiPriority w:val="0"/>
    <w:pPr>
      <w:keepNext/>
      <w:keepLines/>
      <w:spacing w:beforeLines="0" w:beforeAutospacing="0" w:afterLines="0" w:afterAutospacing="0" w:line="580" w:lineRule="exact"/>
      <w:ind w:firstLine="880" w:firstLineChars="200"/>
      <w:jc w:val="left"/>
      <w:outlineLvl w:val="1"/>
    </w:pPr>
    <w:rPr>
      <w:rFonts w:ascii="黑体" w:hAnsi="黑体" w:eastAsia="黑体"/>
      <w:sz w:val="32"/>
    </w:rPr>
  </w:style>
  <w:style w:type="paragraph" w:styleId="4">
    <w:name w:val="heading 3"/>
    <w:basedOn w:val="1"/>
    <w:next w:val="1"/>
    <w:link w:val="10"/>
    <w:autoRedefine/>
    <w:semiHidden/>
    <w:unhideWhenUsed/>
    <w:qFormat/>
    <w:uiPriority w:val="0"/>
    <w:pPr>
      <w:keepNext/>
      <w:keepLines/>
      <w:adjustRightInd w:val="0"/>
      <w:spacing w:beforeLines="0" w:beforeAutospacing="0" w:afterLines="0" w:afterAutospacing="0" w:line="580" w:lineRule="exact"/>
      <w:ind w:left="0" w:firstLine="880" w:firstLineChars="200"/>
      <w:jc w:val="left"/>
      <w:outlineLvl w:val="2"/>
    </w:pPr>
    <w:rPr>
      <w:rFonts w:ascii="楷体_GB2312" w:hAnsi="楷体_GB2312" w:eastAsia="楷体_GB2312" w:cs="Times New Roman"/>
      <w:sz w:val="32"/>
      <w:szCs w:val="24"/>
    </w:rPr>
  </w:style>
  <w:style w:type="paragraph" w:styleId="5">
    <w:name w:val="heading 4"/>
    <w:basedOn w:val="1"/>
    <w:next w:val="1"/>
    <w:autoRedefine/>
    <w:semiHidden/>
    <w:unhideWhenUsed/>
    <w:qFormat/>
    <w:uiPriority w:val="0"/>
    <w:pPr>
      <w:keepNext/>
      <w:keepLines/>
      <w:numPr>
        <w:ilvl w:val="0"/>
        <w:numId w:val="1"/>
      </w:numPr>
      <w:spacing w:beforeLines="0" w:beforeAutospacing="0" w:afterLines="0" w:afterAutospacing="0" w:line="580" w:lineRule="exact"/>
      <w:ind w:firstLine="880" w:firstLineChars="200"/>
      <w:jc w:val="left"/>
      <w:outlineLvl w:val="3"/>
    </w:pPr>
    <w:rPr>
      <w:rFonts w:ascii="Arial" w:hAnsi="Arial" w:eastAsia="仿宋_GB2312" w:cs="Times New Roman"/>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3 Char"/>
    <w:link w:val="4"/>
    <w:autoRedefine/>
    <w:qFormat/>
    <w:uiPriority w:val="0"/>
    <w:rPr>
      <w:rFonts w:ascii="Calibri" w:hAnsi="Calibri" w:eastAsia="楷体_GB2312" w:cs="Times New Roman"/>
      <w:sz w:val="32"/>
      <w:szCs w:val="24"/>
    </w:rPr>
  </w:style>
  <w:style w:type="paragraph" w:customStyle="1" w:styleId="11">
    <w:name w:val="附件"/>
    <w:basedOn w:val="1"/>
    <w:autoRedefine/>
    <w:qFormat/>
    <w:uiPriority w:val="0"/>
    <w:pPr>
      <w:spacing w:line="580" w:lineRule="exact"/>
      <w:ind w:firstLine="616" w:firstLineChars="200"/>
      <w:jc w:val="left"/>
    </w:pPr>
    <w:rPr>
      <w:rFonts w:hint="eastAsia" w:ascii="仿宋_GB2312" w:hAnsi="仿宋_GB2312" w:eastAsia="仿宋_GB2312" w:cs="仿宋_GB2312"/>
      <w:spacing w:val="-6"/>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394</Words>
  <Characters>398</Characters>
  <Lines>0</Lines>
  <Paragraphs>0</Paragraphs>
  <TotalTime>6</TotalTime>
  <ScaleCrop>false</ScaleCrop>
  <LinksUpToDate>false</LinksUpToDate>
  <CharactersWithSpaces>448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2022-04-18T07:41:00Z</dcterms:created>
  <dc:creator>毕</dc:creator>
  <cp:lastModifiedBy>小丽</cp:lastModifiedBy>
  <cp:lastPrinted>2024-06-27T01:30:00Z</cp:lastPrinted>
  <dcterms:modified xsi:type="dcterms:W3CDTF">2024-06-28T01:39:58Z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EC6AC1005D064D6A9FCB06D367121424_13</vt:lpwstr>
  </property>
</Properties>
</file>