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B1BE1">
      <w:pPr>
        <w:pStyle w:val="7"/>
        <w:shd w:val="clear"/>
        <w:spacing w:line="500" w:lineRule="exact"/>
        <w:jc w:val="center"/>
        <w:rPr>
          <w:rFonts w:ascii="Times New Roman" w:hAnsi="Times New Roman" w:cs="Times New Roman"/>
          <w:color w:val="000000" w:themeColor="text1"/>
          <w14:textFill>
            <w14:solidFill>
              <w14:schemeClr w14:val="tx1"/>
            </w14:solidFill>
          </w14:textFill>
        </w:rPr>
      </w:pPr>
    </w:p>
    <w:p w14:paraId="42623EC6">
      <w:pPr>
        <w:pStyle w:val="7"/>
        <w:shd w:val="clear"/>
        <w:spacing w:line="500" w:lineRule="exact"/>
        <w:jc w:val="center"/>
        <w:rPr>
          <w:rFonts w:ascii="Times New Roman" w:hAnsi="Times New Roman" w:cs="Times New Roman"/>
          <w:color w:val="000000" w:themeColor="text1"/>
          <w14:textFill>
            <w14:solidFill>
              <w14:schemeClr w14:val="tx1"/>
            </w14:solidFill>
          </w14:textFill>
        </w:rPr>
      </w:pPr>
    </w:p>
    <w:p w14:paraId="36B9991F">
      <w:pPr>
        <w:shd w:val="clear"/>
        <w:adjustRightInd w:val="0"/>
        <w:snapToGrid w:val="0"/>
        <w:spacing w:line="1600" w:lineRule="exact"/>
        <w:jc w:val="center"/>
        <w:rPr>
          <w:rFonts w:ascii="方正小标宋简体" w:eastAsia="方正小标宋简体"/>
          <w:snapToGrid w:val="0"/>
          <w:color w:val="FF0000"/>
          <w:w w:val="60"/>
          <w:kern w:val="0"/>
          <w:sz w:val="140"/>
          <w:szCs w:val="140"/>
        </w:rPr>
      </w:pPr>
      <w:r>
        <w:rPr>
          <w:rFonts w:hint="eastAsia" w:ascii="方正小标宋简体" w:eastAsia="方正小标宋简体" w:cs="方正小标宋简体"/>
          <w:snapToGrid w:val="0"/>
          <w:color w:val="FF0000"/>
          <w:w w:val="60"/>
          <w:kern w:val="0"/>
          <w:sz w:val="140"/>
          <w:szCs w:val="140"/>
        </w:rPr>
        <w:t>济南市医疗保障局文件</w:t>
      </w:r>
    </w:p>
    <w:p w14:paraId="14BDB0C1">
      <w:pPr>
        <w:pStyle w:val="7"/>
        <w:shd w:val="clear"/>
        <w:spacing w:line="500" w:lineRule="exact"/>
        <w:jc w:val="center"/>
        <w:rPr>
          <w:rFonts w:ascii="Times New Roman" w:hAnsi="Times New Roman" w:cs="Times New Roman"/>
          <w:color w:val="000000" w:themeColor="text1"/>
          <w14:textFill>
            <w14:solidFill>
              <w14:schemeClr w14:val="tx1"/>
            </w14:solidFill>
          </w14:textFill>
        </w:rPr>
      </w:pPr>
    </w:p>
    <w:p w14:paraId="39A0F04D">
      <w:pPr>
        <w:pStyle w:val="7"/>
        <w:shd w:val="clear"/>
        <w:spacing w:line="500" w:lineRule="exact"/>
        <w:jc w:val="center"/>
        <w:rPr>
          <w:rFonts w:ascii="Times New Roman" w:hAnsi="Times New Roman" w:cs="Times New Roman"/>
          <w:color w:val="000000" w:themeColor="text1"/>
          <w14:textFill>
            <w14:solidFill>
              <w14:schemeClr w14:val="tx1"/>
            </w14:solidFill>
          </w14:textFill>
        </w:rPr>
      </w:pPr>
    </w:p>
    <w:p w14:paraId="169F958A">
      <w:pPr>
        <w:pStyle w:val="7"/>
        <w:shd w:val="clear"/>
        <w:adjustRightInd w:val="0"/>
        <w:snapToGrid w:val="0"/>
        <w:spacing w:line="500" w:lineRule="exact"/>
        <w:ind w:left="314" w:leftChars="100" w:right="314" w:rightChars="100"/>
        <w:jc w:val="center"/>
        <w:rPr>
          <w:rFonts w:ascii="楷体_GB2312" w:eastAsia="楷体_GB2312" w:cs="Times New Roman"/>
          <w:color w:val="000000" w:themeColor="text1"/>
          <w14:textFill>
            <w14:solidFill>
              <w14:schemeClr w14:val="tx1"/>
            </w14:solidFill>
          </w14:textFill>
        </w:rPr>
      </w:pPr>
      <w:bookmarkStart w:id="0" w:name="OLE_LINK1"/>
      <w:bookmarkStart w:id="1" w:name="OLE_LINK2"/>
      <w:bookmarkStart w:id="6" w:name="_GoBack"/>
      <w:r>
        <w:rPr>
          <w:rFonts w:hint="eastAsia" w:ascii="仿宋_GB2312" w:cs="仿宋_GB2312"/>
          <w:color w:val="000000" w:themeColor="text1"/>
          <w14:textFill>
            <w14:solidFill>
              <w14:schemeClr w14:val="tx1"/>
            </w14:solidFill>
          </w14:textFill>
        </w:rPr>
        <w:t>济医保发〔</w:t>
      </w:r>
      <w:r>
        <w:rPr>
          <w:rFonts w:ascii="仿宋_GB2312" w:cs="仿宋_GB2312"/>
          <w:color w:val="000000" w:themeColor="text1"/>
          <w14:textFill>
            <w14:solidFill>
              <w14:schemeClr w14:val="tx1"/>
            </w14:solidFill>
          </w14:textFill>
        </w:rPr>
        <w:t>202</w:t>
      </w:r>
      <w:r>
        <w:rPr>
          <w:rFonts w:hint="eastAsia" w:ascii="仿宋_GB2312" w:cs="仿宋_GB2312"/>
          <w:color w:val="000000" w:themeColor="text1"/>
          <w:lang w:val="en-US" w:eastAsia="zh-CN"/>
          <w14:textFill>
            <w14:solidFill>
              <w14:schemeClr w14:val="tx1"/>
            </w14:solidFill>
          </w14:textFill>
        </w:rPr>
        <w:t>5</w:t>
      </w:r>
      <w:r>
        <w:rPr>
          <w:rFonts w:hint="eastAsia" w:ascii="仿宋_GB2312" w:cs="仿宋_GB2312"/>
          <w:color w:val="000000" w:themeColor="text1"/>
          <w14:textFill>
            <w14:solidFill>
              <w14:schemeClr w14:val="tx1"/>
            </w14:solidFill>
          </w14:textFill>
        </w:rPr>
        <w:t>〕</w:t>
      </w:r>
      <w:bookmarkEnd w:id="0"/>
      <w:bookmarkEnd w:id="1"/>
      <w:r>
        <w:rPr>
          <w:rFonts w:hint="eastAsia" w:ascii="仿宋_GB2312" w:cs="仿宋_GB2312"/>
          <w:color w:val="000000" w:themeColor="text1"/>
          <w:lang w:val="en-US" w:eastAsia="zh-CN"/>
          <w14:textFill>
            <w14:solidFill>
              <w14:schemeClr w14:val="tx1"/>
            </w14:solidFill>
          </w14:textFill>
        </w:rPr>
        <w:t>12</w:t>
      </w:r>
      <w:r>
        <w:rPr>
          <w:rFonts w:hint="eastAsia" w:ascii="仿宋_GB2312" w:cs="仿宋_GB2312"/>
          <w:color w:val="000000" w:themeColor="text1"/>
          <w14:textFill>
            <w14:solidFill>
              <w14:schemeClr w14:val="tx1"/>
            </w14:solidFill>
          </w14:textFill>
        </w:rPr>
        <w:t>号</w:t>
      </w:r>
    </w:p>
    <w:bookmarkEnd w:id="6"/>
    <w:p w14:paraId="0D71761F">
      <w:pPr>
        <w:pStyle w:val="7"/>
        <w:shd w:val="clear"/>
        <w:spacing w:line="500" w:lineRule="exact"/>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-17780</wp:posOffset>
                </wp:positionH>
                <wp:positionV relativeFrom="paragraph">
                  <wp:posOffset>74295</wp:posOffset>
                </wp:positionV>
                <wp:extent cx="5615940" cy="0"/>
                <wp:effectExtent l="0" t="9525" r="3810" b="9525"/>
                <wp:wrapNone/>
                <wp:docPr id="2" name="直线 37"/>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37" o:spid="_x0000_s1026" o:spt="20" style="position:absolute;left:0pt;margin-left:-1.4pt;margin-top:5.85pt;height:0pt;width:442.2pt;z-index:251665408;mso-width-relative:page;mso-height-relative:page;" filled="f" stroked="t" coordsize="21600,21600" o:gfxdata="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IZ&#10;aYPWAAAACAEAAA8AAAAAAAAAAQAgAAAAIgAAAGRycy9kb3ducmV2LnhtbFBLAQIUABQAAAAIAIdO&#10;4kDYwZQ27AEAAN0DAAAOAAAAAAAAAAEAIAAAACUBAABkcnMvZTJvRG9jLnhtbFBLBQYAAAAABgAG&#10;AFkBAACDBQAAAAA=&#10;">
                <v:fill on="f" focussize="0,0"/>
                <v:stroke weight="1.5pt" color="#FF0000" joinstyle="round"/>
                <v:imagedata o:title=""/>
                <o:lock v:ext="edit" aspectratio="f"/>
              </v:line>
            </w:pict>
          </mc:Fallback>
        </mc:AlternateContent>
      </w:r>
    </w:p>
    <w:p w14:paraId="62829CC5">
      <w:pPr>
        <w:pStyle w:val="7"/>
        <w:shd w:val="clear"/>
        <w:spacing w:line="500" w:lineRule="exact"/>
        <w:jc w:val="center"/>
        <w:rPr>
          <w:rFonts w:ascii="Times New Roman" w:hAnsi="Times New Roman" w:cs="Times New Roman"/>
          <w:color w:val="000000" w:themeColor="text1"/>
          <w14:textFill>
            <w14:solidFill>
              <w14:schemeClr w14:val="tx1"/>
            </w14:solidFill>
          </w14:textFill>
        </w:rPr>
      </w:pPr>
    </w:p>
    <w:p w14:paraId="05E8B1E9">
      <w:pPr>
        <w:shd w:val="clear"/>
        <w:adjustRightInd w:val="0"/>
        <w:snapToGrid w:val="0"/>
        <w:spacing w:line="660" w:lineRule="exact"/>
        <w:jc w:val="cente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t>关于规范整合透析类</w:t>
      </w:r>
    </w:p>
    <w:p w14:paraId="4AFDE760">
      <w:pPr>
        <w:shd w:val="clear"/>
        <w:adjustRightInd w:val="0"/>
        <w:snapToGrid w:val="0"/>
        <w:spacing w:line="660" w:lineRule="exact"/>
        <w:jc w:val="cente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t>医疗服务价格项目的通知</w:t>
      </w:r>
    </w:p>
    <w:p w14:paraId="74F264DD">
      <w:pPr>
        <w:shd w:val="clear"/>
        <w:spacing w:line="580" w:lineRule="exact"/>
        <w:rPr>
          <w:rFonts w:hint="eastAsia" w:ascii="仿宋_GB2312" w:hAnsi="仿宋_GB2312" w:cs="仿宋_GB2312"/>
          <w:color w:val="000000" w:themeColor="text1"/>
          <w:szCs w:val="32"/>
          <w14:textFill>
            <w14:solidFill>
              <w14:schemeClr w14:val="tx1"/>
            </w14:solidFill>
          </w14:textFill>
        </w:rPr>
      </w:pPr>
    </w:p>
    <w:p w14:paraId="5A3E15D3">
      <w:pPr>
        <w:keepNext w:val="0"/>
        <w:keepLines w:val="0"/>
        <w:pageBreakBefore w:val="0"/>
        <w:widowControl w:val="0"/>
        <w:shd w:val="clear" w:color="auto"/>
        <w:kinsoku/>
        <w:wordWrap/>
        <w:overflowPunct w:val="0"/>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2" w:name="OLE_LINK3"/>
      <w:r>
        <w:rPr>
          <w:rFonts w:hint="eastAsia" w:ascii="仿宋_GB2312" w:hAnsi="仿宋_GB2312" w:eastAsia="仿宋_GB2312" w:cs="仿宋_GB2312"/>
          <w:color w:val="000000" w:themeColor="text1"/>
          <w:sz w:val="32"/>
          <w:szCs w:val="32"/>
          <w14:textFill>
            <w14:solidFill>
              <w14:schemeClr w14:val="tx1"/>
            </w14:solidFill>
          </w14:textFill>
        </w:rPr>
        <w:t>各区县（功能区）医疗保障部门，市医疗保险事业中心、市医疗保险基金稽核中心、各公立医疗机构：</w:t>
      </w:r>
    </w:p>
    <w:p w14:paraId="46786111">
      <w:pPr>
        <w:pStyle w:val="12"/>
        <w:keepNext w:val="0"/>
        <w:keepLines w:val="0"/>
        <w:pageBreakBefore w:val="0"/>
        <w:widowControl w:val="0"/>
        <w:shd w:val="clear" w:color="auto"/>
        <w:kinsoku/>
        <w:wordWrap/>
        <w:overflowPunct w:val="0"/>
        <w:topLinePunct w:val="0"/>
        <w:autoSpaceDE/>
        <w:autoSpaceDN/>
        <w:bidi w:val="0"/>
        <w:adjustRightInd w:val="0"/>
        <w:snapToGrid w:val="0"/>
        <w:spacing w:before="0" w:beforeAutospacing="0" w:after="0" w:afterAutospacing="0" w:line="580" w:lineRule="exact"/>
        <w:ind w:right="0" w:rightChars="0" w:firstLine="628"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为贯彻落实《关于印发〈泌尿系统医疗服务价格项目立项指南（试行）〉的通知》（医保价采函〔2025〕108号）</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根据山东省医疗保障局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《关于</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规范整合透析类医疗服务价格项目</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的通知》（</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鲁</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医保发〔</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2025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19</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号）等规定和要求，统一规范我</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透析医疗服务价格项目，现就有关事项通知如下</w:t>
      </w:r>
      <w:bookmarkEnd w:id="2"/>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14:paraId="1330AB8F">
      <w:pPr>
        <w:pStyle w:val="12"/>
        <w:keepNext w:val="0"/>
        <w:keepLines w:val="0"/>
        <w:pageBreakBefore w:val="0"/>
        <w:widowControl w:val="0"/>
        <w:shd w:val="clear" w:color="auto"/>
        <w:kinsoku/>
        <w:wordWrap/>
        <w:overflowPunct w:val="0"/>
        <w:topLinePunct w:val="0"/>
        <w:autoSpaceDE/>
        <w:autoSpaceDN/>
        <w:bidi w:val="0"/>
        <w:adjustRightInd w:val="0"/>
        <w:snapToGrid w:val="0"/>
        <w:spacing w:before="0" w:beforeAutospacing="0" w:after="0" w:afterAutospacing="0" w:line="580" w:lineRule="exact"/>
        <w:ind w:right="0" w:rightChars="0" w:firstLine="628" w:firstLineChars="200"/>
        <w:jc w:val="both"/>
        <w:textAlignment w:val="auto"/>
        <w:rPr>
          <w:rFonts w:hint="eastAsia" w:ascii="黑体" w:hAnsi="黑体" w:eastAsia="黑体" w:cs="黑体"/>
          <w:color w:val="000000" w:themeColor="text1"/>
          <w:sz w:val="32"/>
          <w:szCs w:val="32"/>
          <w:shd w:val="clear" w:color="auto" w:fill="FFFFFF"/>
          <w14:textFill>
            <w14:solidFill>
              <w14:schemeClr w14:val="tx1"/>
            </w14:solidFill>
          </w14:textFill>
        </w:rPr>
      </w:pPr>
      <w:bookmarkStart w:id="3" w:name="OLE_LINK4"/>
      <w:r>
        <w:rPr>
          <w:rFonts w:hint="eastAsia" w:ascii="黑体" w:hAnsi="黑体" w:eastAsia="黑体" w:cs="黑体"/>
          <w:color w:val="000000" w:themeColor="text1"/>
          <w:sz w:val="32"/>
          <w:szCs w:val="32"/>
          <w:shd w:val="clear" w:color="auto" w:fill="FFFFFF"/>
          <w14:textFill>
            <w14:solidFill>
              <w14:schemeClr w14:val="tx1"/>
            </w14:solidFill>
          </w14:textFill>
        </w:rPr>
        <w:t>一、规范整合透析类医疗服务价格项目</w:t>
      </w:r>
    </w:p>
    <w:p w14:paraId="4D325362">
      <w:pPr>
        <w:keepNext w:val="0"/>
        <w:keepLines w:val="0"/>
        <w:pageBreakBefore w:val="0"/>
        <w:widowControl w:val="0"/>
        <w:shd w:val="clear"/>
        <w:kinsoku/>
        <w:wordWrap/>
        <w:overflowPunct w:val="0"/>
        <w:topLinePunct w:val="0"/>
        <w:autoSpaceDE/>
        <w:autoSpaceDN/>
        <w:bidi w:val="0"/>
        <w:adjustRightInd w:val="0"/>
        <w:snapToGrid w:val="0"/>
        <w:spacing w:line="580" w:lineRule="exact"/>
        <w:ind w:right="0" w:rightChars="0" w:firstLine="628"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落实国家医保局《泌尿系统医疗服务价格项目立项指南（试行）》有关规定，整合我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透析类医疗服务价格项目，公布“血液透析费”等21项医疗服务价格项目（见附件1），废止原“血液透析”等16项价格项目（见附件2），公布整合后项目与原项目的映射关系表（见附件3）。除附件1“使用说明”中纳入“基本物质资源消耗”的一次性耗材外，其他耗材仍执行现行可另收费的一次性材料目录。</w:t>
      </w:r>
    </w:p>
    <w:p w14:paraId="219456BD">
      <w:pPr>
        <w:keepNext w:val="0"/>
        <w:keepLines w:val="0"/>
        <w:pageBreakBefore w:val="0"/>
        <w:widowControl w:val="0"/>
        <w:shd w:val="clear"/>
        <w:kinsoku/>
        <w:wordWrap/>
        <w:overflowPunct w:val="0"/>
        <w:topLinePunct w:val="0"/>
        <w:autoSpaceDE/>
        <w:autoSpaceDN/>
        <w:bidi w:val="0"/>
        <w:adjustRightInd w:val="0"/>
        <w:snapToGrid w:val="0"/>
        <w:spacing w:line="580" w:lineRule="exact"/>
        <w:ind w:right="0" w:rightChars="0" w:firstLine="628" w:firstLineChars="200"/>
        <w:jc w:val="both"/>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本次整合公布的透析类价格项目医保支付政策，按照省市一致的原则执行。</w:t>
      </w:r>
    </w:p>
    <w:p w14:paraId="39C341CB">
      <w:pPr>
        <w:keepNext w:val="0"/>
        <w:keepLines w:val="0"/>
        <w:pageBreakBefore w:val="0"/>
        <w:widowControl w:val="0"/>
        <w:shd w:val="clear"/>
        <w:kinsoku/>
        <w:wordWrap/>
        <w:overflowPunct w:val="0"/>
        <w:topLinePunct w:val="0"/>
        <w:autoSpaceDE/>
        <w:autoSpaceDN/>
        <w:bidi w:val="0"/>
        <w:adjustRightInd w:val="0"/>
        <w:snapToGrid w:val="0"/>
        <w:spacing w:line="580" w:lineRule="exact"/>
        <w:ind w:right="0" w:rightChars="0" w:firstLine="628"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二、制定医疗服务项目价格</w:t>
      </w:r>
    </w:p>
    <w:p w14:paraId="12BFE908">
      <w:pPr>
        <w:keepNext w:val="0"/>
        <w:keepLines w:val="0"/>
        <w:pageBreakBefore w:val="0"/>
        <w:widowControl w:val="0"/>
        <w:shd w:val="clear"/>
        <w:kinsoku/>
        <w:wordWrap/>
        <w:overflowPunct w:val="0"/>
        <w:topLinePunct w:val="0"/>
        <w:autoSpaceDE/>
        <w:autoSpaceDN/>
        <w:bidi w:val="0"/>
        <w:adjustRightInd w:val="0"/>
        <w:snapToGrid w:val="0"/>
        <w:spacing w:line="580" w:lineRule="exact"/>
        <w:ind w:right="0" w:rightChars="0" w:firstLine="628"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根据国家和省医保局价格治理相关要求，下降</w:t>
      </w:r>
      <w:r>
        <w:rPr>
          <w:rFonts w:hint="eastAsia" w:ascii="仿宋_GB2312" w:hAnsi="仿宋_GB2312" w:eastAsia="仿宋_GB2312" w:cs="仿宋_GB2312"/>
          <w:color w:val="000000" w:themeColor="text1"/>
          <w:sz w:val="32"/>
          <w:szCs w:val="32"/>
          <w14:textFill>
            <w14:solidFill>
              <w14:schemeClr w14:val="tx1"/>
            </w14:solidFill>
          </w14:textFill>
        </w:rPr>
        <w:t>血液透析费、血液滤过费、血液透析滤过费、血液透析灌流费等项目价格。附件1所列价格为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济南市市级及以下公立</w:t>
      </w:r>
      <w:r>
        <w:rPr>
          <w:rFonts w:hint="eastAsia" w:ascii="仿宋_GB2312" w:hAnsi="仿宋_GB2312" w:eastAsia="仿宋_GB2312" w:cs="仿宋_GB2312"/>
          <w:color w:val="000000" w:themeColor="text1"/>
          <w:kern w:val="0"/>
          <w:sz w:val="32"/>
          <w:szCs w:val="32"/>
          <w14:textFill>
            <w14:solidFill>
              <w14:schemeClr w14:val="tx1"/>
            </w14:solidFill>
          </w14:textFill>
        </w:rPr>
        <w:t>医疗机构执行的最高价格</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各医疗机构可根据具体情况适当下浮</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675B9B0A">
      <w:pPr>
        <w:pStyle w:val="12"/>
        <w:keepNext w:val="0"/>
        <w:keepLines w:val="0"/>
        <w:pageBreakBefore w:val="0"/>
        <w:widowControl w:val="0"/>
        <w:numPr>
          <w:ilvl w:val="0"/>
          <w:numId w:val="0"/>
        </w:numPr>
        <w:shd w:val="clear" w:color="auto"/>
        <w:kinsoku/>
        <w:wordWrap/>
        <w:overflowPunct w:val="0"/>
        <w:topLinePunct w:val="0"/>
        <w:autoSpaceDE/>
        <w:autoSpaceDN/>
        <w:bidi w:val="0"/>
        <w:adjustRightInd w:val="0"/>
        <w:snapToGrid w:val="0"/>
        <w:spacing w:before="0" w:beforeAutospacing="0" w:after="0" w:afterAutospacing="0" w:line="580" w:lineRule="exact"/>
        <w:ind w:right="0" w:rightChars="0" w:firstLine="628" w:firstLineChars="200"/>
        <w:jc w:val="both"/>
        <w:textAlignment w:val="auto"/>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kern w:val="0"/>
          <w:sz w:val="32"/>
          <w:szCs w:val="32"/>
          <w:shd w:val="clear" w:fill="FFFFFF"/>
          <w:lang w:val="en-US" w:eastAsia="zh-CN" w:bidi="ar-SA"/>
          <w14:textFill>
            <w14:solidFill>
              <w14:schemeClr w14:val="tx1"/>
            </w14:solidFill>
          </w14:textFill>
        </w:rPr>
        <w:t>三、</w:t>
      </w:r>
      <w:r>
        <w:rPr>
          <w:rFonts w:hint="eastAsia" w:ascii="黑体" w:hAnsi="黑体" w:eastAsia="黑体" w:cs="黑体"/>
          <w:color w:val="000000" w:themeColor="text1"/>
          <w:sz w:val="32"/>
          <w:szCs w:val="32"/>
          <w:shd w:val="clear" w:color="auto" w:fill="FFFFFF"/>
          <w14:textFill>
            <w14:solidFill>
              <w14:schemeClr w14:val="tx1"/>
            </w14:solidFill>
          </w14:textFill>
        </w:rPr>
        <w:t>有关要求</w:t>
      </w:r>
    </w:p>
    <w:p w14:paraId="4057C53F">
      <w:pPr>
        <w:pStyle w:val="12"/>
        <w:keepNext w:val="0"/>
        <w:keepLines w:val="0"/>
        <w:pageBreakBefore w:val="0"/>
        <w:widowControl w:val="0"/>
        <w:numPr>
          <w:ilvl w:val="0"/>
          <w:numId w:val="0"/>
        </w:numPr>
        <w:shd w:val="clear" w:color="auto"/>
        <w:kinsoku/>
        <w:wordWrap/>
        <w:overflowPunct w:val="0"/>
        <w:topLinePunct w:val="0"/>
        <w:autoSpaceDE/>
        <w:autoSpaceDN/>
        <w:bidi w:val="0"/>
        <w:adjustRightInd w:val="0"/>
        <w:snapToGrid w:val="0"/>
        <w:spacing w:before="0" w:beforeAutospacing="0" w:after="0" w:afterAutospacing="0" w:line="580" w:lineRule="exact"/>
        <w:ind w:right="0" w:rightChars="0" w:firstLine="628"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fill="FFFFFF"/>
          <w:lang w:val="en-US" w:eastAsia="zh-CN" w:bidi="ar-SA"/>
          <w14:textFill>
            <w14:solidFill>
              <w14:schemeClr w14:val="tx1"/>
            </w14:solidFill>
          </w14:textFill>
        </w:rPr>
        <w:t>（一）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各</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级医保部门</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要督促公立医疗机构严格执行透析类相关药品耗材集采中选结果，优先采购和使用集采中选产品。同时，引导辖区内民营医疗机构积极参加，扩大集采政策惠民效果。</w:t>
      </w:r>
    </w:p>
    <w:p w14:paraId="0CA8C87F">
      <w:pPr>
        <w:keepNext w:val="0"/>
        <w:keepLines w:val="0"/>
        <w:pageBreakBefore w:val="0"/>
        <w:widowControl w:val="0"/>
        <w:shd w:val="clear"/>
        <w:kinsoku/>
        <w:wordWrap/>
        <w:overflowPunct w:val="0"/>
        <w:topLinePunct w:val="0"/>
        <w:autoSpaceDE/>
        <w:autoSpaceDN/>
        <w:bidi w:val="0"/>
        <w:adjustRightInd w:val="0"/>
        <w:snapToGrid w:val="0"/>
        <w:spacing w:line="580" w:lineRule="exact"/>
        <w:ind w:left="0" w:leftChars="0" w:firstLine="628"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（二）各级医保</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部门及时做好相关信息系统维护</w:t>
      </w:r>
      <w:r>
        <w:rPr>
          <w:rFonts w:hint="eastAsia" w:ascii="仿宋_GB2312" w:hAnsi="仿宋_GB2312" w:cs="仿宋_GB2312"/>
          <w:b w:val="0"/>
          <w:bCs w:val="0"/>
          <w:color w:val="000000" w:themeColor="text1"/>
          <w:spacing w:val="0"/>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指导定点医疗机构做好项目对应、费用结算工作</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cs="仿宋_GB2312"/>
          <w:color w:val="000000" w:themeColor="text1"/>
          <w:spacing w:val="0"/>
          <w:sz w:val="32"/>
          <w:szCs w:val="32"/>
          <w:lang w:val="en-US" w:eastAsia="zh-CN"/>
          <w14:textFill>
            <w14:solidFill>
              <w14:schemeClr w14:val="tx1"/>
            </w14:solidFill>
          </w14:textFill>
        </w:rPr>
        <w:t>同时</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做好</w:t>
      </w:r>
      <w:r>
        <w:rPr>
          <w:rFonts w:hint="eastAsia" w:ascii="仿宋_GB2312" w:hAnsi="仿宋_GB2312" w:cs="仿宋_GB2312"/>
          <w:color w:val="000000" w:themeColor="text1"/>
          <w:spacing w:val="0"/>
          <w:sz w:val="32"/>
          <w:szCs w:val="32"/>
          <w:lang w:val="en-US" w:eastAsia="zh-CN"/>
          <w14:textFill>
            <w14:solidFill>
              <w14:schemeClr w14:val="tx1"/>
            </w14:solidFill>
          </w14:textFill>
        </w:rPr>
        <w:t>对</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所辖定点医疗机构</w:t>
      </w:r>
      <w:r>
        <w:rPr>
          <w:rFonts w:hint="eastAsia" w:ascii="仿宋_GB2312" w:hAnsi="仿宋_GB2312" w:cs="仿宋_GB2312"/>
          <w:color w:val="000000" w:themeColor="text1"/>
          <w:spacing w:val="0"/>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政策指导</w:t>
      </w:r>
      <w:r>
        <w:rPr>
          <w:rFonts w:hint="eastAsia" w:ascii="仿宋_GB2312" w:hAnsi="仿宋_GB2312" w:cs="仿宋_GB2312"/>
          <w:color w:val="000000" w:themeColor="text1"/>
          <w:spacing w:val="0"/>
          <w:sz w:val="32"/>
          <w:szCs w:val="32"/>
          <w:lang w:val="en-US" w:eastAsia="zh-CN"/>
          <w14:textFill>
            <w14:solidFill>
              <w14:schemeClr w14:val="tx1"/>
            </w14:solidFill>
          </w14:textFill>
        </w:rPr>
        <w:t>及</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跟踪监测</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密切关注本辖区医疗机构立项指南医疗服务项目价格执行情况，重大问题及时报告市医保局。</w:t>
      </w:r>
    </w:p>
    <w:p w14:paraId="0AEEFEE5">
      <w:pPr>
        <w:keepNext w:val="0"/>
        <w:keepLines w:val="0"/>
        <w:pageBreakBefore w:val="0"/>
        <w:widowControl w:val="0"/>
        <w:shd w:val="clear"/>
        <w:kinsoku/>
        <w:wordWrap/>
        <w:overflowPunct w:val="0"/>
        <w:topLinePunct w:val="0"/>
        <w:autoSpaceDE/>
        <w:autoSpaceDN/>
        <w:bidi w:val="0"/>
        <w:adjustRightInd w:val="0"/>
        <w:snapToGrid w:val="0"/>
        <w:spacing w:line="580" w:lineRule="exact"/>
        <w:ind w:right="0" w:rightChars="0" w:firstLine="628"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bookmarkStart w:id="4" w:name="OLE_LINK5"/>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各级医疗机构要及时更新院内信息系统数据，与医保结算系统建立准确的编码映射关系，确保上传数据完整、及时、准确。同时，要做好价格公示等相关工作，自觉接受监督。</w:t>
      </w:r>
    </w:p>
    <w:bookmarkEnd w:id="4"/>
    <w:p w14:paraId="0190AD2D">
      <w:pPr>
        <w:keepNext w:val="0"/>
        <w:keepLines w:val="0"/>
        <w:pageBreakBefore w:val="0"/>
        <w:widowControl w:val="0"/>
        <w:shd w:val="clear"/>
        <w:kinsoku/>
        <w:wordWrap/>
        <w:overflowPunct w:val="0"/>
        <w:topLinePunct w:val="0"/>
        <w:autoSpaceDE/>
        <w:autoSpaceDN/>
        <w:bidi w:val="0"/>
        <w:adjustRightInd w:val="0"/>
        <w:snapToGrid w:val="0"/>
        <w:spacing w:line="580" w:lineRule="exact"/>
        <w:ind w:right="0" w:rightChars="0" w:firstLine="628" w:firstLineChars="200"/>
        <w:jc w:val="both"/>
        <w:textAlignment w:val="auto"/>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本通知自2025年7月15日起执行。</w:t>
      </w:r>
    </w:p>
    <w:bookmarkEnd w:id="3"/>
    <w:p w14:paraId="424BAFAF">
      <w:pPr>
        <w:pStyle w:val="2"/>
        <w:keepNext w:val="0"/>
        <w:keepLines w:val="0"/>
        <w:pageBreakBefore w:val="0"/>
        <w:widowControl w:val="0"/>
        <w:shd w:val="clear"/>
        <w:kinsoku/>
        <w:wordWrap/>
        <w:overflowPunct w:val="0"/>
        <w:topLinePunct w:val="0"/>
        <w:autoSpaceDE/>
        <w:autoSpaceDN/>
        <w:bidi w:val="0"/>
        <w:adjustRightInd w:val="0"/>
        <w:snapToGrid w:val="0"/>
        <w:spacing w:line="580" w:lineRule="exact"/>
        <w:ind w:right="0" w:rightChars="0" w:firstLine="628" w:firstLineChars="200"/>
        <w:jc w:val="both"/>
        <w:textAlignment w:val="auto"/>
        <w:rPr>
          <w:rFonts w:hint="eastAsia" w:ascii="Times New Roman"/>
          <w:color w:val="000000" w:themeColor="text1"/>
          <w:kern w:val="0"/>
          <w:sz w:val="32"/>
          <w:szCs w:val="32"/>
          <w14:textFill>
            <w14:solidFill>
              <w14:schemeClr w14:val="tx1"/>
            </w14:solidFill>
          </w14:textFill>
        </w:rPr>
      </w:pPr>
      <w:bookmarkStart w:id="5" w:name="OLE_LINK6"/>
    </w:p>
    <w:p w14:paraId="2650416C">
      <w:pPr>
        <w:pStyle w:val="2"/>
        <w:keepNext w:val="0"/>
        <w:keepLines w:val="0"/>
        <w:pageBreakBefore w:val="0"/>
        <w:widowControl w:val="0"/>
        <w:shd w:val="clear"/>
        <w:kinsoku/>
        <w:wordWrap/>
        <w:overflowPunct w:val="0"/>
        <w:topLinePunct w:val="0"/>
        <w:autoSpaceDE/>
        <w:autoSpaceDN/>
        <w:bidi w:val="0"/>
        <w:adjustRightInd w:val="0"/>
        <w:snapToGrid w:val="0"/>
        <w:spacing w:line="580" w:lineRule="exact"/>
        <w:ind w:right="0" w:rightChars="0" w:firstLine="628"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附件：1.</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济南市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透析类医疗服务价格项目表</w:t>
      </w:r>
    </w:p>
    <w:p w14:paraId="6FEA928E">
      <w:pPr>
        <w:keepNext w:val="0"/>
        <w:keepLines w:val="0"/>
        <w:pageBreakBefore w:val="0"/>
        <w:widowControl w:val="0"/>
        <w:shd w:val="clear"/>
        <w:kinsoku/>
        <w:wordWrap/>
        <w:overflowPunct w:val="0"/>
        <w:topLinePunct w:val="0"/>
        <w:autoSpaceDE/>
        <w:autoSpaceDN/>
        <w:bidi w:val="0"/>
        <w:adjustRightInd w:val="0"/>
        <w:snapToGrid w:val="0"/>
        <w:spacing w:line="580" w:lineRule="exact"/>
        <w:ind w:right="0" w:rightChars="0" w:firstLine="1570" w:firstLineChars="5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济南市</w:t>
      </w:r>
      <w:r>
        <w:rPr>
          <w:rFonts w:hint="eastAsia" w:ascii="仿宋_GB2312" w:hAnsi="仿宋_GB2312" w:eastAsia="仿宋_GB2312" w:cs="仿宋_GB2312"/>
          <w:color w:val="000000" w:themeColor="text1"/>
          <w:kern w:val="0"/>
          <w:sz w:val="32"/>
          <w:szCs w:val="32"/>
          <w14:textFill>
            <w14:solidFill>
              <w14:schemeClr w14:val="tx1"/>
            </w14:solidFill>
          </w14:textFill>
        </w:rPr>
        <w:t>废止透析类医疗服务价格项目表</w:t>
      </w:r>
    </w:p>
    <w:p w14:paraId="62FCFC11">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1570" w:firstLineChars="5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济南市</w:t>
      </w:r>
      <w:r>
        <w:rPr>
          <w:rFonts w:hint="eastAsia" w:ascii="仿宋_GB2312" w:hAnsi="仿宋_GB2312" w:eastAsia="仿宋_GB2312" w:cs="仿宋_GB2312"/>
          <w:color w:val="000000" w:themeColor="text1"/>
          <w:kern w:val="0"/>
          <w:sz w:val="32"/>
          <w:szCs w:val="32"/>
          <w14:textFill>
            <w14:solidFill>
              <w14:schemeClr w14:val="tx1"/>
            </w14:solidFill>
          </w14:textFill>
        </w:rPr>
        <w:t>透析类医疗服务价格项目映射关系表</w:t>
      </w:r>
      <w:bookmarkEnd w:id="5"/>
    </w:p>
    <w:p w14:paraId="293AC9D9">
      <w:pPr>
        <w:shd w:val="clear"/>
        <w:adjustRightInd w:val="0"/>
        <w:snapToGrid w:val="0"/>
        <w:spacing w:line="580" w:lineRule="exact"/>
        <w:ind w:firstLine="628" w:firstLineChars="200"/>
        <w:rPr>
          <w:rFonts w:hint="eastAsia" w:ascii="仿宋_GB2312" w:hAnsi="仿宋"/>
          <w:color w:val="000000" w:themeColor="text1"/>
          <w:szCs w:val="32"/>
          <w14:textFill>
            <w14:solidFill>
              <w14:schemeClr w14:val="tx1"/>
            </w14:solidFill>
          </w14:textFill>
        </w:rPr>
      </w:pPr>
    </w:p>
    <w:p w14:paraId="30211778">
      <w:pPr>
        <w:shd w:val="clear"/>
        <w:adjustRightInd w:val="0"/>
        <w:snapToGrid w:val="0"/>
        <w:spacing w:line="580" w:lineRule="exact"/>
        <w:ind w:firstLine="628" w:firstLineChars="200"/>
        <w:rPr>
          <w:rFonts w:hint="eastAsia" w:ascii="仿宋_GB2312" w:hAnsi="仿宋"/>
          <w:color w:val="000000" w:themeColor="text1"/>
          <w:szCs w:val="32"/>
          <w14:textFill>
            <w14:solidFill>
              <w14:schemeClr w14:val="tx1"/>
            </w14:solidFill>
          </w14:textFill>
        </w:rPr>
      </w:pPr>
    </w:p>
    <w:p w14:paraId="36EBA463">
      <w:pPr>
        <w:shd w:val="clear"/>
        <w:adjustRightInd w:val="0"/>
        <w:snapToGrid w:val="0"/>
        <w:spacing w:line="580" w:lineRule="exact"/>
        <w:ind w:firstLine="628" w:firstLineChars="200"/>
        <w:rPr>
          <w:rFonts w:hint="eastAsia" w:ascii="仿宋_GB2312" w:hAnsi="仿宋"/>
          <w:color w:val="000000" w:themeColor="text1"/>
          <w:szCs w:val="32"/>
          <w14:textFill>
            <w14:solidFill>
              <w14:schemeClr w14:val="tx1"/>
            </w14:solidFill>
          </w14:textFill>
        </w:rPr>
      </w:pPr>
    </w:p>
    <w:p w14:paraId="2A736480">
      <w:pPr>
        <w:shd w:val="clear"/>
        <w:wordWrap w:val="0"/>
        <w:adjustRightInd w:val="0"/>
        <w:snapToGrid w:val="0"/>
        <w:spacing w:line="580" w:lineRule="exact"/>
        <w:ind w:firstLine="628" w:firstLineChars="200"/>
        <w:rPr>
          <w:rFonts w:hint="eastAsia" w:ascii="仿宋_GB2312" w:hAnsi="仿宋"/>
          <w:color w:val="000000" w:themeColor="text1"/>
          <w:szCs w:val="32"/>
          <w14:textFill>
            <w14:solidFill>
              <w14:schemeClr w14:val="tx1"/>
            </w14:solidFill>
          </w14:textFill>
        </w:rPr>
      </w:pPr>
      <w:r>
        <w:rPr>
          <w:rFonts w:hint="eastAsia" w:ascii="仿宋_GB2312" w:hAnsi="仿宋"/>
          <w:color w:val="000000" w:themeColor="text1"/>
          <w:szCs w:val="32"/>
          <w14:textFill>
            <w14:solidFill>
              <w14:schemeClr w14:val="tx1"/>
            </w14:solidFill>
          </w14:textFill>
        </w:rPr>
        <w:t xml:space="preserve">                            济南市医疗保障局                                        </w:t>
      </w:r>
      <w:r>
        <w:rPr>
          <w:rFonts w:hint="eastAsia" w:ascii="仿宋_GB2312" w:hAnsi="宋体" w:cs="仿宋_GB2312"/>
          <w:color w:val="000000" w:themeColor="text1"/>
          <w:szCs w:val="32"/>
          <w14:textFill>
            <w14:solidFill>
              <w14:schemeClr w14:val="tx1"/>
            </w14:solidFill>
          </w14:textFill>
        </w:rPr>
        <w:t>202</w:t>
      </w:r>
      <w:r>
        <w:rPr>
          <w:rFonts w:hint="eastAsia" w:ascii="仿宋_GB2312" w:hAnsi="宋体" w:cs="仿宋_GB2312"/>
          <w:color w:val="000000" w:themeColor="text1"/>
          <w:szCs w:val="32"/>
          <w:lang w:val="en-US" w:eastAsia="zh-CN"/>
          <w14:textFill>
            <w14:solidFill>
              <w14:schemeClr w14:val="tx1"/>
            </w14:solidFill>
          </w14:textFill>
        </w:rPr>
        <w:t>5</w:t>
      </w:r>
      <w:r>
        <w:rPr>
          <w:rFonts w:hint="eastAsia" w:ascii="仿宋_GB2312" w:hAnsi="宋体" w:cs="仿宋_GB2312"/>
          <w:color w:val="000000" w:themeColor="text1"/>
          <w:szCs w:val="32"/>
          <w14:textFill>
            <w14:solidFill>
              <w14:schemeClr w14:val="tx1"/>
            </w14:solidFill>
          </w14:textFill>
        </w:rPr>
        <w:t>年</w:t>
      </w:r>
      <w:r>
        <w:rPr>
          <w:rFonts w:hint="eastAsia" w:ascii="仿宋_GB2312" w:hAnsi="宋体" w:cs="仿宋_GB2312"/>
          <w:color w:val="000000" w:themeColor="text1"/>
          <w:szCs w:val="32"/>
          <w:lang w:val="en-US" w:eastAsia="zh-CN"/>
          <w14:textFill>
            <w14:solidFill>
              <w14:schemeClr w14:val="tx1"/>
            </w14:solidFill>
          </w14:textFill>
        </w:rPr>
        <w:t>7</w:t>
      </w:r>
      <w:r>
        <w:rPr>
          <w:rFonts w:hint="eastAsia" w:ascii="仿宋_GB2312" w:hAnsi="宋体" w:cs="仿宋_GB2312"/>
          <w:color w:val="000000" w:themeColor="text1"/>
          <w:szCs w:val="32"/>
          <w14:textFill>
            <w14:solidFill>
              <w14:schemeClr w14:val="tx1"/>
            </w14:solidFill>
          </w14:textFill>
        </w:rPr>
        <w:t>月</w:t>
      </w:r>
      <w:r>
        <w:rPr>
          <w:rFonts w:hint="eastAsia" w:ascii="仿宋_GB2312" w:hAnsi="宋体" w:cs="仿宋_GB2312"/>
          <w:color w:val="000000" w:themeColor="text1"/>
          <w:szCs w:val="32"/>
          <w:lang w:val="en-US" w:eastAsia="zh-CN"/>
          <w14:textFill>
            <w14:solidFill>
              <w14:schemeClr w14:val="tx1"/>
            </w14:solidFill>
          </w14:textFill>
        </w:rPr>
        <w:t>10</w:t>
      </w:r>
      <w:r>
        <w:rPr>
          <w:rFonts w:hint="eastAsia" w:ascii="仿宋_GB2312" w:hAnsi="宋体" w:cs="仿宋_GB2312"/>
          <w:color w:val="000000" w:themeColor="text1"/>
          <w:szCs w:val="32"/>
          <w14:textFill>
            <w14:solidFill>
              <w14:schemeClr w14:val="tx1"/>
            </w14:solidFill>
          </w14:textFill>
        </w:rPr>
        <w:t>日</w:t>
      </w:r>
      <w:r>
        <w:rPr>
          <w:rFonts w:hint="eastAsia" w:ascii="仿宋_GB2312" w:hAnsi="仿宋"/>
          <w:color w:val="000000" w:themeColor="text1"/>
          <w:szCs w:val="32"/>
          <w14:textFill>
            <w14:solidFill>
              <w14:schemeClr w14:val="tx1"/>
            </w14:solidFill>
          </w14:textFill>
        </w:rPr>
        <w:t xml:space="preserve">        </w:t>
      </w:r>
    </w:p>
    <w:p w14:paraId="1EC5EB70">
      <w:pPr>
        <w:pStyle w:val="2"/>
        <w:shd w:val="clear"/>
        <w:rPr>
          <w:rFonts w:hint="eastAsia"/>
          <w:color w:val="000000" w:themeColor="text1"/>
          <w14:textFill>
            <w14:solidFill>
              <w14:schemeClr w14:val="tx1"/>
            </w14:solidFill>
          </w14:textFill>
        </w:rPr>
      </w:pPr>
    </w:p>
    <w:p w14:paraId="63E94690">
      <w:pPr>
        <w:pStyle w:val="12"/>
        <w:keepNext w:val="0"/>
        <w:keepLines w:val="0"/>
        <w:pageBreakBefore w:val="0"/>
        <w:widowControl w:val="0"/>
        <w:shd w:val="clear" w:color="auto"/>
        <w:kinsoku/>
        <w:wordWrap/>
        <w:overflowPunct w:val="0"/>
        <w:topLinePunct w:val="0"/>
        <w:autoSpaceDE/>
        <w:autoSpaceDN/>
        <w:bidi w:val="0"/>
        <w:adjustRightInd w:val="0"/>
        <w:snapToGrid w:val="0"/>
        <w:spacing w:before="0" w:beforeAutospacing="0" w:after="0" w:afterAutospacing="0" w:line="580" w:lineRule="exact"/>
        <w:ind w:right="0" w:rightChars="0" w:firstLine="628" w:firstLineChars="200"/>
        <w:jc w:val="both"/>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此件主动公开</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14:paraId="744D2AB9">
      <w:pPr>
        <w:shd w:val="clear"/>
        <w:adjustRightInd w:val="0"/>
        <w:snapToGrid w:val="0"/>
        <w:spacing w:line="580" w:lineRule="exact"/>
        <w:ind w:firstLine="628" w:firstLineChars="200"/>
        <w:jc w:val="right"/>
        <w:rPr>
          <w:rFonts w:hint="eastAsia" w:ascii="仿宋_GB2312" w:hAnsi="仿宋"/>
          <w:color w:val="000000" w:themeColor="text1"/>
          <w:szCs w:val="32"/>
          <w14:textFill>
            <w14:solidFill>
              <w14:schemeClr w14:val="tx1"/>
            </w14:solidFill>
          </w14:textFill>
        </w:rPr>
      </w:pPr>
    </w:p>
    <w:p w14:paraId="16A74228">
      <w:pPr>
        <w:shd w:val="clear"/>
        <w:adjustRightInd w:val="0"/>
        <w:snapToGrid w:val="0"/>
        <w:spacing w:line="580" w:lineRule="exact"/>
        <w:rPr>
          <w:rFonts w:hint="eastAsia" w:ascii="仿宋_GB2312" w:hAnsi="仿宋"/>
          <w:snapToGrid w:val="0"/>
          <w:color w:val="000000" w:themeColor="text1"/>
          <w:kern w:val="0"/>
          <w:szCs w:val="32"/>
          <w14:textFill>
            <w14:solidFill>
              <w14:schemeClr w14:val="tx1"/>
            </w14:solidFill>
          </w14:textFill>
        </w:rPr>
      </w:pPr>
    </w:p>
    <w:p w14:paraId="203B6300">
      <w:pPr>
        <w:shd w:val="clear"/>
        <w:adjustRightInd w:val="0"/>
        <w:snapToGrid w:val="0"/>
        <w:spacing w:line="580" w:lineRule="exact"/>
        <w:rPr>
          <w:rFonts w:hint="eastAsia" w:ascii="仿宋_GB2312" w:hAnsi="仿宋"/>
          <w:snapToGrid w:val="0"/>
          <w:color w:val="000000" w:themeColor="text1"/>
          <w:kern w:val="0"/>
          <w:szCs w:val="32"/>
          <w14:textFill>
            <w14:solidFill>
              <w14:schemeClr w14:val="tx1"/>
            </w14:solidFill>
          </w14:textFill>
        </w:rPr>
      </w:pPr>
    </w:p>
    <w:p w14:paraId="51EF0D0D">
      <w:pPr>
        <w:pStyle w:val="14"/>
        <w:shd w:val="clear"/>
        <w:ind w:left="0" w:leftChars="0" w:firstLine="0" w:firstLineChars="0"/>
        <w:rPr>
          <w:rFonts w:hint="eastAsia" w:ascii="仿宋_GB2312" w:hAnsi="仿宋"/>
          <w:snapToGrid w:val="0"/>
          <w:color w:val="000000" w:themeColor="text1"/>
          <w:kern w:val="0"/>
          <w:szCs w:val="32"/>
          <w14:textFill>
            <w14:solidFill>
              <w14:schemeClr w14:val="tx1"/>
            </w14:solidFill>
          </w14:textFill>
        </w:rPr>
      </w:pPr>
    </w:p>
    <w:p w14:paraId="4CD21714">
      <w:pPr>
        <w:pStyle w:val="14"/>
        <w:shd w:val="clear"/>
        <w:spacing w:line="240" w:lineRule="exact"/>
        <w:ind w:left="628" w:firstLine="628"/>
        <w:rPr>
          <w:rFonts w:hint="eastAsia"/>
          <w:color w:val="000000" w:themeColor="text1"/>
          <w14:textFill>
            <w14:solidFill>
              <w14:schemeClr w14:val="tx1"/>
            </w14:solidFill>
          </w14:textFill>
        </w:rPr>
      </w:pPr>
    </w:p>
    <w:p w14:paraId="55A1AD32">
      <w:pPr>
        <w:pStyle w:val="14"/>
        <w:shd w:val="clear"/>
        <w:spacing w:line="240" w:lineRule="exact"/>
        <w:ind w:left="628" w:firstLine="628"/>
        <w:rPr>
          <w:rFonts w:hint="eastAsia"/>
          <w:color w:val="000000" w:themeColor="text1"/>
          <w14:textFill>
            <w14:solidFill>
              <w14:schemeClr w14:val="tx1"/>
            </w14:solidFill>
          </w14:textFill>
        </w:rPr>
      </w:pPr>
    </w:p>
    <w:p w14:paraId="132E9ACD">
      <w:pPr>
        <w:pStyle w:val="14"/>
        <w:shd w:val="clear"/>
        <w:spacing w:line="240" w:lineRule="exact"/>
        <w:ind w:left="628" w:firstLine="628"/>
        <w:rPr>
          <w:rFonts w:hint="eastAsia"/>
          <w:color w:val="000000" w:themeColor="text1"/>
          <w14:textFill>
            <w14:solidFill>
              <w14:schemeClr w14:val="tx1"/>
            </w14:solidFill>
          </w14:textFill>
        </w:rPr>
      </w:pPr>
    </w:p>
    <w:p w14:paraId="2BC2B962">
      <w:pPr>
        <w:pStyle w:val="14"/>
        <w:shd w:val="clear"/>
        <w:spacing w:line="240" w:lineRule="exact"/>
        <w:ind w:left="628" w:firstLine="628"/>
        <w:rPr>
          <w:rFonts w:hint="eastAsia"/>
          <w:color w:val="000000" w:themeColor="text1"/>
          <w14:textFill>
            <w14:solidFill>
              <w14:schemeClr w14:val="tx1"/>
            </w14:solidFill>
          </w14:textFill>
        </w:rPr>
      </w:pPr>
    </w:p>
    <w:p w14:paraId="3A790036">
      <w:pPr>
        <w:pStyle w:val="14"/>
        <w:shd w:val="clear"/>
        <w:spacing w:line="240" w:lineRule="exact"/>
        <w:ind w:left="628" w:firstLine="628"/>
        <w:rPr>
          <w:rFonts w:hint="eastAsia" w:ascii="仿宋_GB2312" w:hAnsi="仿宋"/>
          <w:snapToGrid w:val="0"/>
          <w:color w:val="000000" w:themeColor="text1"/>
          <w:kern w:val="0"/>
          <w:szCs w:val="32"/>
          <w14:textFill>
            <w14:solidFill>
              <w14:schemeClr w14:val="tx1"/>
            </w14:solidFill>
          </w14:textFill>
        </w:rPr>
      </w:pPr>
    </w:p>
    <w:p w14:paraId="5D08B809">
      <w:pPr>
        <w:pStyle w:val="14"/>
        <w:shd w:val="clear"/>
        <w:spacing w:line="40" w:lineRule="exact"/>
        <w:ind w:left="6280" w:leftChars="2000" w:firstLine="628"/>
        <w:rPr>
          <w:rFonts w:hint="eastAsia"/>
          <w:color w:val="000000" w:themeColor="text1"/>
          <w14:textFill>
            <w14:solidFill>
              <w14:schemeClr w14:val="tx1"/>
            </w14:solidFill>
          </w14:textFill>
        </w:rPr>
      </w:pPr>
    </w:p>
    <w:p w14:paraId="4A4BDBFE">
      <w:pPr>
        <w:pStyle w:val="14"/>
        <w:shd w:val="clear"/>
        <w:spacing w:line="240" w:lineRule="exact"/>
        <w:ind w:left="628" w:firstLine="628"/>
        <w:rPr>
          <w:rFonts w:hint="eastAsia"/>
          <w:color w:val="000000" w:themeColor="text1"/>
          <w14:textFill>
            <w14:solidFill>
              <w14:schemeClr w14:val="tx1"/>
            </w14:solidFill>
          </w14:textFill>
        </w:rPr>
      </w:pPr>
    </w:p>
    <w:p w14:paraId="4B8A82C5">
      <w:pPr>
        <w:pStyle w:val="14"/>
        <w:shd w:val="clear"/>
        <w:spacing w:line="120" w:lineRule="exact"/>
        <w:ind w:left="628" w:firstLine="628"/>
        <w:rPr>
          <w:rFonts w:hint="eastAsia"/>
          <w:color w:val="000000" w:themeColor="text1"/>
          <w14:textFill>
            <w14:solidFill>
              <w14:schemeClr w14:val="tx1"/>
            </w14:solidFill>
          </w14:textFill>
        </w:rPr>
      </w:pPr>
    </w:p>
    <w:p w14:paraId="0C27261F">
      <w:pPr>
        <w:pStyle w:val="14"/>
        <w:shd w:val="clear"/>
        <w:spacing w:line="240" w:lineRule="exact"/>
        <w:ind w:left="628" w:firstLine="628"/>
        <w:rPr>
          <w:rFonts w:hint="eastAsia"/>
          <w:color w:val="000000" w:themeColor="text1"/>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701" w:left="1644" w:header="851" w:footer="992" w:gutter="0"/>
          <w:pgBorders>
            <w:top w:val="none" w:sz="0" w:space="0"/>
            <w:left w:val="none" w:sz="0" w:space="0"/>
            <w:bottom w:val="none" w:sz="0" w:space="0"/>
            <w:right w:val="none" w:sz="0" w:space="0"/>
          </w:pgBorders>
          <w:pgNumType w:fmt="decimal"/>
          <w:cols w:space="0" w:num="1"/>
          <w:titlePg/>
          <w:rtlGutter w:val="0"/>
          <w:docGrid w:type="linesAndChars" w:linePitch="597" w:charSpace="-1259"/>
        </w:sectPr>
      </w:pPr>
    </w:p>
    <w:p w14:paraId="79D3AE1C">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黑体" w:eastAsia="黑体" w:cs="黑体"/>
          <w:color w:val="000000" w:themeColor="text1"/>
          <w:kern w:val="0"/>
          <w:sz w:val="32"/>
          <w:szCs w:val="32"/>
          <w:lang w:bidi="ar"/>
          <w14:textFill>
            <w14:solidFill>
              <w14:schemeClr w14:val="tx1"/>
            </w14:solidFill>
          </w14:textFill>
        </w:rPr>
      </w:pPr>
      <w:r>
        <w:rPr>
          <w:rFonts w:hint="eastAsia" w:ascii="黑体" w:hAnsi="宋体" w:eastAsia="黑体" w:cs="黑体"/>
          <w:color w:val="000000" w:themeColor="text1"/>
          <w:kern w:val="0"/>
          <w:sz w:val="32"/>
          <w:szCs w:val="32"/>
          <w:lang w:bidi="ar"/>
          <w14:textFill>
            <w14:solidFill>
              <w14:schemeClr w14:val="tx1"/>
            </w14:solidFill>
          </w14:textFill>
        </w:rPr>
        <w:t>附件</w:t>
      </w:r>
      <w:r>
        <w:rPr>
          <w:rFonts w:hint="eastAsia" w:ascii="黑体" w:hAnsi="黑体" w:eastAsia="黑体" w:cs="黑体"/>
          <w:color w:val="000000" w:themeColor="text1"/>
          <w:kern w:val="0"/>
          <w:sz w:val="32"/>
          <w:szCs w:val="32"/>
          <w:lang w:bidi="ar"/>
          <w14:textFill>
            <w14:solidFill>
              <w14:schemeClr w14:val="tx1"/>
            </w14:solidFill>
          </w14:textFill>
        </w:rPr>
        <w:t>1</w:t>
      </w:r>
    </w:p>
    <w:p w14:paraId="47D2A07C">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宋体" w:eastAsia="黑体" w:cs="黑体"/>
          <w:color w:val="000000" w:themeColor="text1"/>
          <w:kern w:val="0"/>
          <w:sz w:val="32"/>
          <w:szCs w:val="32"/>
          <w:lang w:bidi="ar"/>
          <w14:textFill>
            <w14:solidFill>
              <w14:schemeClr w14:val="tx1"/>
            </w14:solidFill>
          </w14:textFill>
        </w:rPr>
      </w:pPr>
    </w:p>
    <w:p w14:paraId="48CB57E4">
      <w:pPr>
        <w:keepNext w:val="0"/>
        <w:keepLines w:val="0"/>
        <w:pageBreakBefore w:val="0"/>
        <w:widowControl w:val="0"/>
        <w:shd w:val="clear"/>
        <w:kinsoku/>
        <w:wordWrap/>
        <w:overflowPunct/>
        <w:topLinePunct w:val="0"/>
        <w:autoSpaceDE/>
        <w:autoSpaceDN/>
        <w:bidi w:val="0"/>
        <w:adjustRightInd w:val="0"/>
        <w:snapToGrid w:val="0"/>
        <w:spacing w:after="191" w:afterLines="30" w:line="580" w:lineRule="exact"/>
        <w:jc w:val="center"/>
        <w:textAlignment w:val="auto"/>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kern w:val="0"/>
          <w:sz w:val="44"/>
          <w:szCs w:val="44"/>
          <w:lang w:val="en-US" w:eastAsia="zh-CN"/>
          <w14:textFill>
            <w14:solidFill>
              <w14:schemeClr w14:val="tx1"/>
            </w14:solidFill>
          </w14:textFill>
        </w:rPr>
        <w:t>济南市</w:t>
      </w:r>
      <w: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t>透析类医疗服务价格项目表</w:t>
      </w:r>
    </w:p>
    <w:p w14:paraId="73C8FEF4">
      <w:pPr>
        <w:keepNext w:val="0"/>
        <w:keepLines w:val="0"/>
        <w:pageBreakBefore w:val="0"/>
        <w:widowControl w:val="0"/>
        <w:shd w:val="clear"/>
        <w:kinsoku/>
        <w:wordWrap/>
        <w:overflowPunct w:val="0"/>
        <w:topLinePunct w:val="0"/>
        <w:autoSpaceDE/>
        <w:autoSpaceDN/>
        <w:bidi w:val="0"/>
        <w:adjustRightInd w:val="0"/>
        <w:snapToGrid w:val="0"/>
        <w:jc w:val="both"/>
        <w:textAlignment w:val="auto"/>
        <w:rPr>
          <w:rFonts w:hint="default" w:ascii="方正小标宋简体" w:hAnsi="方正小标宋简体" w:eastAsia="方正小标宋简体" w:cs="方正小标宋简体"/>
          <w:color w:val="000000" w:themeColor="text1"/>
          <w:kern w:val="0"/>
          <w:sz w:val="24"/>
          <w:szCs w:val="24"/>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24"/>
          <w:szCs w:val="24"/>
          <w:lang w:val="en-US" w:eastAsia="zh-CN" w:bidi="ar"/>
          <w14:textFill>
            <w14:solidFill>
              <w14:schemeClr w14:val="tx1"/>
            </w14:solidFill>
          </w14:textFill>
        </w:rPr>
        <w:t xml:space="preserve">                                                                                                          </w:t>
      </w:r>
      <w:r>
        <w:rPr>
          <w:rFonts w:hint="eastAsia" w:ascii="方正书宋_GBK" w:hAnsi="方正书宋_GBK" w:eastAsia="方正书宋_GBK" w:cs="方正书宋_GBK"/>
          <w:color w:val="000000" w:themeColor="text1"/>
          <w:kern w:val="0"/>
          <w:sz w:val="24"/>
          <w:szCs w:val="24"/>
          <w:lang w:val="en-US" w:eastAsia="zh-CN" w:bidi="ar"/>
          <w14:textFill>
            <w14:solidFill>
              <w14:schemeClr w14:val="tx1"/>
            </w14:solidFill>
          </w14:textFill>
        </w:rPr>
        <w:t xml:space="preserve"> 单位：元</w:t>
      </w:r>
    </w:p>
    <w:tbl>
      <w:tblPr>
        <w:tblStyle w:val="15"/>
        <w:tblW w:w="13776"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567"/>
        <w:gridCol w:w="1743"/>
        <w:gridCol w:w="1228"/>
        <w:gridCol w:w="1697"/>
        <w:gridCol w:w="2808"/>
        <w:gridCol w:w="579"/>
        <w:gridCol w:w="2638"/>
        <w:gridCol w:w="683"/>
        <w:gridCol w:w="654"/>
        <w:gridCol w:w="1179"/>
      </w:tblGrid>
      <w:tr w14:paraId="46F697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3" w:hRule="atLeast"/>
          <w:tblHeader/>
          <w:jc w:val="center"/>
        </w:trPr>
        <w:tc>
          <w:tcPr>
            <w:tcW w:w="567" w:type="dxa"/>
            <w:shd w:val="clear" w:color="auto" w:fill="auto"/>
            <w:vAlign w:val="center"/>
          </w:tcPr>
          <w:p w14:paraId="3BF7991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sz w:val="20"/>
                <w:szCs w:val="20"/>
                <w14:textFill>
                  <w14:solidFill>
                    <w14:schemeClr w14:val="tx1"/>
                  </w14:solidFill>
                </w14:textFill>
              </w:rPr>
            </w:pPr>
            <w:r>
              <w:rPr>
                <w:rFonts w:hint="eastAsia" w:ascii="黑体" w:hAnsi="黑体" w:eastAsia="黑体" w:cs="黑体"/>
                <w:b/>
                <w:bCs/>
                <w:color w:val="000000" w:themeColor="text1"/>
                <w:kern w:val="0"/>
                <w:sz w:val="20"/>
                <w:szCs w:val="20"/>
                <w:lang w:bidi="ar"/>
                <w14:textFill>
                  <w14:solidFill>
                    <w14:schemeClr w14:val="tx1"/>
                  </w14:solidFill>
                </w14:textFill>
              </w:rPr>
              <w:t>序号</w:t>
            </w:r>
          </w:p>
        </w:tc>
        <w:tc>
          <w:tcPr>
            <w:tcW w:w="1743" w:type="dxa"/>
            <w:shd w:val="clear" w:color="auto" w:fill="auto"/>
            <w:vAlign w:val="center"/>
          </w:tcPr>
          <w:p w14:paraId="24B8402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sz w:val="20"/>
                <w:szCs w:val="20"/>
                <w14:textFill>
                  <w14:solidFill>
                    <w14:schemeClr w14:val="tx1"/>
                  </w14:solidFill>
                </w14:textFill>
              </w:rPr>
            </w:pPr>
            <w:r>
              <w:rPr>
                <w:rFonts w:hint="eastAsia" w:ascii="黑体" w:hAnsi="黑体" w:eastAsia="黑体" w:cs="黑体"/>
                <w:b/>
                <w:bCs/>
                <w:color w:val="000000" w:themeColor="text1"/>
                <w:kern w:val="0"/>
                <w:sz w:val="20"/>
                <w:szCs w:val="20"/>
                <w:lang w:bidi="ar"/>
                <w14:textFill>
                  <w14:solidFill>
                    <w14:schemeClr w14:val="tx1"/>
                  </w14:solidFill>
                </w14:textFill>
              </w:rPr>
              <w:t>项目编码</w:t>
            </w:r>
          </w:p>
        </w:tc>
        <w:tc>
          <w:tcPr>
            <w:tcW w:w="1228" w:type="dxa"/>
            <w:shd w:val="clear" w:color="auto" w:fill="auto"/>
            <w:vAlign w:val="center"/>
          </w:tcPr>
          <w:p w14:paraId="4B82C2C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sz w:val="20"/>
                <w:szCs w:val="20"/>
                <w14:textFill>
                  <w14:solidFill>
                    <w14:schemeClr w14:val="tx1"/>
                  </w14:solidFill>
                </w14:textFill>
              </w:rPr>
            </w:pPr>
            <w:r>
              <w:rPr>
                <w:rFonts w:hint="eastAsia" w:ascii="黑体" w:hAnsi="黑体" w:eastAsia="黑体" w:cs="黑体"/>
                <w:b/>
                <w:bCs/>
                <w:color w:val="000000" w:themeColor="text1"/>
                <w:kern w:val="0"/>
                <w:sz w:val="20"/>
                <w:szCs w:val="20"/>
                <w:lang w:bidi="ar"/>
                <w14:textFill>
                  <w14:solidFill>
                    <w14:schemeClr w14:val="tx1"/>
                  </w14:solidFill>
                </w14:textFill>
              </w:rPr>
              <w:t>项目名称</w:t>
            </w:r>
          </w:p>
        </w:tc>
        <w:tc>
          <w:tcPr>
            <w:tcW w:w="1697" w:type="dxa"/>
            <w:shd w:val="clear" w:color="auto" w:fill="auto"/>
            <w:vAlign w:val="center"/>
          </w:tcPr>
          <w:p w14:paraId="7276601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sz w:val="20"/>
                <w:szCs w:val="20"/>
                <w14:textFill>
                  <w14:solidFill>
                    <w14:schemeClr w14:val="tx1"/>
                  </w14:solidFill>
                </w14:textFill>
              </w:rPr>
            </w:pPr>
            <w:r>
              <w:rPr>
                <w:rFonts w:hint="eastAsia" w:ascii="黑体" w:hAnsi="黑体" w:eastAsia="黑体" w:cs="黑体"/>
                <w:b/>
                <w:bCs/>
                <w:color w:val="000000" w:themeColor="text1"/>
                <w:kern w:val="0"/>
                <w:sz w:val="20"/>
                <w:szCs w:val="20"/>
                <w:lang w:bidi="ar"/>
                <w14:textFill>
                  <w14:solidFill>
                    <w14:schemeClr w14:val="tx1"/>
                  </w14:solidFill>
                </w14:textFill>
              </w:rPr>
              <w:t>服务产出</w:t>
            </w:r>
          </w:p>
        </w:tc>
        <w:tc>
          <w:tcPr>
            <w:tcW w:w="2808" w:type="dxa"/>
            <w:shd w:val="clear" w:color="auto" w:fill="auto"/>
            <w:vAlign w:val="center"/>
          </w:tcPr>
          <w:p w14:paraId="42516DD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sz w:val="20"/>
                <w:szCs w:val="20"/>
                <w14:textFill>
                  <w14:solidFill>
                    <w14:schemeClr w14:val="tx1"/>
                  </w14:solidFill>
                </w14:textFill>
              </w:rPr>
            </w:pPr>
            <w:r>
              <w:rPr>
                <w:rFonts w:hint="eastAsia" w:ascii="黑体" w:hAnsi="黑体" w:eastAsia="黑体" w:cs="黑体"/>
                <w:b/>
                <w:bCs/>
                <w:color w:val="000000" w:themeColor="text1"/>
                <w:kern w:val="0"/>
                <w:sz w:val="20"/>
                <w:szCs w:val="20"/>
                <w:lang w:bidi="ar"/>
                <w14:textFill>
                  <w14:solidFill>
                    <w14:schemeClr w14:val="tx1"/>
                  </w14:solidFill>
                </w14:textFill>
              </w:rPr>
              <w:t>价格构成</w:t>
            </w:r>
          </w:p>
        </w:tc>
        <w:tc>
          <w:tcPr>
            <w:tcW w:w="579" w:type="dxa"/>
            <w:shd w:val="clear" w:color="auto" w:fill="auto"/>
            <w:vAlign w:val="center"/>
          </w:tcPr>
          <w:p w14:paraId="48EF5A9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kern w:val="0"/>
                <w:sz w:val="20"/>
                <w:szCs w:val="20"/>
                <w:lang w:bidi="ar"/>
                <w14:textFill>
                  <w14:solidFill>
                    <w14:schemeClr w14:val="tx1"/>
                  </w14:solidFill>
                </w14:textFill>
              </w:rPr>
            </w:pPr>
            <w:r>
              <w:rPr>
                <w:rFonts w:hint="eastAsia" w:ascii="黑体" w:hAnsi="黑体" w:eastAsia="黑体" w:cs="黑体"/>
                <w:b/>
                <w:bCs/>
                <w:color w:val="000000" w:themeColor="text1"/>
                <w:kern w:val="0"/>
                <w:sz w:val="20"/>
                <w:szCs w:val="20"/>
                <w:lang w:bidi="ar"/>
                <w14:textFill>
                  <w14:solidFill>
                    <w14:schemeClr w14:val="tx1"/>
                  </w14:solidFill>
                </w14:textFill>
              </w:rPr>
              <w:t>计价</w:t>
            </w:r>
          </w:p>
          <w:p w14:paraId="2174623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sz w:val="20"/>
                <w:szCs w:val="20"/>
                <w14:textFill>
                  <w14:solidFill>
                    <w14:schemeClr w14:val="tx1"/>
                  </w14:solidFill>
                </w14:textFill>
              </w:rPr>
            </w:pPr>
            <w:r>
              <w:rPr>
                <w:rFonts w:hint="eastAsia" w:ascii="黑体" w:hAnsi="黑体" w:eastAsia="黑体" w:cs="黑体"/>
                <w:b/>
                <w:bCs/>
                <w:color w:val="000000" w:themeColor="text1"/>
                <w:kern w:val="0"/>
                <w:sz w:val="20"/>
                <w:szCs w:val="20"/>
                <w:lang w:bidi="ar"/>
                <w14:textFill>
                  <w14:solidFill>
                    <w14:schemeClr w14:val="tx1"/>
                  </w14:solidFill>
                </w14:textFill>
              </w:rPr>
              <w:t>单位</w:t>
            </w:r>
          </w:p>
        </w:tc>
        <w:tc>
          <w:tcPr>
            <w:tcW w:w="2638" w:type="dxa"/>
            <w:shd w:val="clear" w:color="auto" w:fill="auto"/>
            <w:vAlign w:val="center"/>
          </w:tcPr>
          <w:p w14:paraId="08E9041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sz w:val="20"/>
                <w:szCs w:val="20"/>
                <w14:textFill>
                  <w14:solidFill>
                    <w14:schemeClr w14:val="tx1"/>
                  </w14:solidFill>
                </w14:textFill>
              </w:rPr>
            </w:pPr>
            <w:r>
              <w:rPr>
                <w:rFonts w:hint="eastAsia" w:ascii="黑体" w:hAnsi="黑体" w:eastAsia="黑体" w:cs="黑体"/>
                <w:b/>
                <w:bCs/>
                <w:color w:val="000000" w:themeColor="text1"/>
                <w:kern w:val="0"/>
                <w:sz w:val="20"/>
                <w:szCs w:val="20"/>
                <w:lang w:bidi="ar"/>
                <w14:textFill>
                  <w14:solidFill>
                    <w14:schemeClr w14:val="tx1"/>
                  </w14:solidFill>
                </w14:textFill>
              </w:rPr>
              <w:t>计价说明</w:t>
            </w:r>
          </w:p>
        </w:tc>
        <w:tc>
          <w:tcPr>
            <w:tcW w:w="683" w:type="dxa"/>
            <w:shd w:val="clear" w:color="auto" w:fill="auto"/>
            <w:vAlign w:val="center"/>
          </w:tcPr>
          <w:p w14:paraId="6E76447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kern w:val="0"/>
                <w:sz w:val="20"/>
                <w:szCs w:val="20"/>
                <w:lang w:val="en-US" w:eastAsia="zh-CN" w:bidi="ar"/>
                <w14:textFill>
                  <w14:solidFill>
                    <w14:schemeClr w14:val="tx1"/>
                  </w14:solidFill>
                </w14:textFill>
              </w:rPr>
            </w:pPr>
            <w:r>
              <w:rPr>
                <w:rFonts w:hint="eastAsia" w:ascii="黑体" w:hAnsi="黑体" w:eastAsia="黑体" w:cs="黑体"/>
                <w:b/>
                <w:bCs/>
                <w:color w:val="000000" w:themeColor="text1"/>
                <w:kern w:val="0"/>
                <w:sz w:val="20"/>
                <w:szCs w:val="20"/>
                <w:lang w:val="en-US" w:eastAsia="zh-CN" w:bidi="ar"/>
                <w14:textFill>
                  <w14:solidFill>
                    <w14:schemeClr w14:val="tx1"/>
                  </w14:solidFill>
                </w14:textFill>
              </w:rPr>
              <w:t>三级</w:t>
            </w:r>
          </w:p>
          <w:p w14:paraId="6E4EC8F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sz w:val="20"/>
                <w:szCs w:val="20"/>
                <w14:textFill>
                  <w14:solidFill>
                    <w14:schemeClr w14:val="tx1"/>
                  </w14:solidFill>
                </w14:textFill>
              </w:rPr>
            </w:pPr>
            <w:r>
              <w:rPr>
                <w:rFonts w:hint="eastAsia" w:ascii="黑体" w:hAnsi="黑体" w:eastAsia="黑体" w:cs="黑体"/>
                <w:b/>
                <w:bCs/>
                <w:color w:val="000000" w:themeColor="text1"/>
                <w:kern w:val="0"/>
                <w:sz w:val="20"/>
                <w:szCs w:val="20"/>
                <w:lang w:bidi="ar"/>
                <w14:textFill>
                  <w14:solidFill>
                    <w14:schemeClr w14:val="tx1"/>
                  </w14:solidFill>
                </w14:textFill>
              </w:rPr>
              <w:t>价格</w:t>
            </w:r>
          </w:p>
        </w:tc>
        <w:tc>
          <w:tcPr>
            <w:tcW w:w="654" w:type="dxa"/>
            <w:shd w:val="clear" w:color="auto" w:fill="auto"/>
            <w:vAlign w:val="center"/>
          </w:tcPr>
          <w:p w14:paraId="2920A28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kern w:val="0"/>
                <w:sz w:val="20"/>
                <w:szCs w:val="20"/>
                <w:lang w:val="en-US" w:eastAsia="zh-CN" w:bidi="ar"/>
                <w14:textFill>
                  <w14:solidFill>
                    <w14:schemeClr w14:val="tx1"/>
                  </w14:solidFill>
                </w14:textFill>
              </w:rPr>
            </w:pPr>
            <w:r>
              <w:rPr>
                <w:rFonts w:hint="eastAsia" w:ascii="黑体" w:hAnsi="黑体" w:eastAsia="黑体" w:cs="黑体"/>
                <w:b/>
                <w:bCs/>
                <w:color w:val="000000" w:themeColor="text1"/>
                <w:kern w:val="0"/>
                <w:sz w:val="20"/>
                <w:szCs w:val="20"/>
                <w:lang w:val="en-US" w:eastAsia="zh-CN" w:bidi="ar"/>
                <w14:textFill>
                  <w14:solidFill>
                    <w14:schemeClr w14:val="tx1"/>
                  </w14:solidFill>
                </w14:textFill>
              </w:rPr>
              <w:t>二级</w:t>
            </w:r>
          </w:p>
          <w:p w14:paraId="2B3AC71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kern w:val="0"/>
                <w:sz w:val="20"/>
                <w:szCs w:val="20"/>
                <w:lang w:val="en-US" w:eastAsia="zh-CN" w:bidi="ar"/>
                <w14:textFill>
                  <w14:solidFill>
                    <w14:schemeClr w14:val="tx1"/>
                  </w14:solidFill>
                </w14:textFill>
              </w:rPr>
            </w:pPr>
            <w:r>
              <w:rPr>
                <w:rFonts w:hint="eastAsia" w:ascii="黑体" w:hAnsi="黑体" w:eastAsia="黑体" w:cs="黑体"/>
                <w:b/>
                <w:bCs/>
                <w:color w:val="000000" w:themeColor="text1"/>
                <w:kern w:val="0"/>
                <w:sz w:val="20"/>
                <w:szCs w:val="20"/>
                <w:lang w:val="en-US" w:eastAsia="zh-CN" w:bidi="ar"/>
                <w14:textFill>
                  <w14:solidFill>
                    <w14:schemeClr w14:val="tx1"/>
                  </w14:solidFill>
                </w14:textFill>
              </w:rPr>
              <w:t>价格</w:t>
            </w:r>
          </w:p>
        </w:tc>
        <w:tc>
          <w:tcPr>
            <w:tcW w:w="1179" w:type="dxa"/>
            <w:shd w:val="clear" w:color="auto" w:fill="auto"/>
            <w:vAlign w:val="center"/>
          </w:tcPr>
          <w:p w14:paraId="612B1C6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kern w:val="0"/>
                <w:sz w:val="20"/>
                <w:szCs w:val="20"/>
                <w:lang w:val="en-US" w:eastAsia="zh-CN" w:bidi="ar"/>
                <w14:textFill>
                  <w14:solidFill>
                    <w14:schemeClr w14:val="tx1"/>
                  </w14:solidFill>
                </w14:textFill>
              </w:rPr>
            </w:pPr>
            <w:r>
              <w:rPr>
                <w:rFonts w:hint="eastAsia" w:ascii="黑体" w:hAnsi="黑体" w:eastAsia="黑体" w:cs="黑体"/>
                <w:b/>
                <w:bCs/>
                <w:color w:val="000000" w:themeColor="text1"/>
                <w:kern w:val="0"/>
                <w:sz w:val="20"/>
                <w:szCs w:val="20"/>
                <w:lang w:val="en-US" w:eastAsia="zh-CN" w:bidi="ar"/>
                <w14:textFill>
                  <w14:solidFill>
                    <w14:schemeClr w14:val="tx1"/>
                  </w14:solidFill>
                </w14:textFill>
              </w:rPr>
              <w:t>一级及以下价格</w:t>
            </w:r>
          </w:p>
        </w:tc>
      </w:tr>
      <w:tr w14:paraId="517DC7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67" w:type="dxa"/>
            <w:shd w:val="clear" w:color="auto" w:fill="auto"/>
            <w:vAlign w:val="center"/>
          </w:tcPr>
          <w:p w14:paraId="5B0AC36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w:t>
            </w:r>
          </w:p>
        </w:tc>
        <w:tc>
          <w:tcPr>
            <w:tcW w:w="1743" w:type="dxa"/>
            <w:shd w:val="clear" w:color="auto" w:fill="auto"/>
            <w:vAlign w:val="center"/>
          </w:tcPr>
          <w:p w14:paraId="46F7942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013110000010000</w:t>
            </w:r>
          </w:p>
        </w:tc>
        <w:tc>
          <w:tcPr>
            <w:tcW w:w="1228" w:type="dxa"/>
            <w:shd w:val="clear" w:color="auto" w:fill="auto"/>
            <w:vAlign w:val="center"/>
          </w:tcPr>
          <w:p w14:paraId="22FC2D9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血液透析费</w:t>
            </w:r>
          </w:p>
        </w:tc>
        <w:tc>
          <w:tcPr>
            <w:tcW w:w="1697" w:type="dxa"/>
            <w:shd w:val="clear" w:color="auto" w:fill="auto"/>
            <w:vAlign w:val="center"/>
          </w:tcPr>
          <w:p w14:paraId="3F6D7F8D">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通过弥散和对流原理清除血液中过多水分和有害物质。</w:t>
            </w:r>
          </w:p>
        </w:tc>
        <w:tc>
          <w:tcPr>
            <w:tcW w:w="2808" w:type="dxa"/>
            <w:shd w:val="clear" w:color="auto" w:fill="auto"/>
            <w:vAlign w:val="center"/>
          </w:tcPr>
          <w:p w14:paraId="66C31691">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所定价格涵盖消毒、穿刺、安装设定、连接管路、监测、血液回输、加压止血、封管、处理用物等步骤所需的人力资源和基本物质资源消耗。</w:t>
            </w:r>
          </w:p>
        </w:tc>
        <w:tc>
          <w:tcPr>
            <w:tcW w:w="579" w:type="dxa"/>
            <w:shd w:val="clear" w:color="auto" w:fill="auto"/>
            <w:vAlign w:val="center"/>
          </w:tcPr>
          <w:p w14:paraId="6545AA6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38" w:type="dxa"/>
            <w:shd w:val="clear" w:color="auto" w:fill="auto"/>
            <w:vAlign w:val="center"/>
          </w:tcPr>
          <w:p w14:paraId="3CA79A5F">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lang w:bidi="ar"/>
                <w14:textFill>
                  <w14:solidFill>
                    <w14:schemeClr w14:val="tx1"/>
                  </w14:solidFill>
                </w14:textFill>
              </w:rPr>
            </w:pPr>
            <w:r>
              <w:rPr>
                <w:rStyle w:val="30"/>
                <w:rFonts w:hint="eastAsia" w:ascii="方正书宋_GBK" w:hAnsi="方正书宋_GBK" w:eastAsia="方正书宋_GBK" w:cs="方正书宋_GBK"/>
                <w:color w:val="000000" w:themeColor="text1"/>
                <w:sz w:val="20"/>
                <w:szCs w:val="20"/>
                <w:lang w:bidi="ar"/>
                <w14:textFill>
                  <w14:solidFill>
                    <w14:schemeClr w14:val="tx1"/>
                  </w14:solidFill>
                </w14:textFill>
              </w:rPr>
              <w:t>本项目中的“监测”指：血温、血压、在线清除率、血容量监测，医院未完成全部四项监测事项的，需按实际每少</w:t>
            </w:r>
            <w:r>
              <w:rPr>
                <w:rStyle w:val="31"/>
                <w:rFonts w:hint="eastAsia" w:ascii="方正书宋_GBK" w:hAnsi="方正书宋_GBK" w:eastAsia="方正书宋_GBK" w:cs="方正书宋_GBK"/>
                <w:color w:val="000000" w:themeColor="text1"/>
                <w:sz w:val="20"/>
                <w:szCs w:val="20"/>
                <w:lang w:bidi="ar"/>
                <w14:textFill>
                  <w14:solidFill>
                    <w14:schemeClr w14:val="tx1"/>
                  </w14:solidFill>
                </w14:textFill>
              </w:rPr>
              <w:t>一项监测减收5元。</w:t>
            </w:r>
          </w:p>
        </w:tc>
        <w:tc>
          <w:tcPr>
            <w:tcW w:w="683" w:type="dxa"/>
            <w:shd w:val="clear" w:color="auto" w:fill="auto"/>
            <w:vAlign w:val="center"/>
          </w:tcPr>
          <w:p w14:paraId="04D9FDA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399</w:t>
            </w:r>
          </w:p>
        </w:tc>
        <w:tc>
          <w:tcPr>
            <w:tcW w:w="654" w:type="dxa"/>
            <w:shd w:val="clear" w:color="auto" w:fill="auto"/>
            <w:vAlign w:val="center"/>
          </w:tcPr>
          <w:p w14:paraId="57F3EBF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399</w:t>
            </w:r>
          </w:p>
        </w:tc>
        <w:tc>
          <w:tcPr>
            <w:tcW w:w="1179" w:type="dxa"/>
            <w:shd w:val="clear" w:color="auto" w:fill="auto"/>
            <w:vAlign w:val="center"/>
          </w:tcPr>
          <w:p w14:paraId="56D9AD2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399</w:t>
            </w:r>
          </w:p>
        </w:tc>
      </w:tr>
      <w:tr w14:paraId="75EBE6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67" w:type="dxa"/>
            <w:shd w:val="clear" w:color="auto" w:fill="auto"/>
            <w:vAlign w:val="center"/>
          </w:tcPr>
          <w:p w14:paraId="0100672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2</w:t>
            </w:r>
          </w:p>
        </w:tc>
        <w:tc>
          <w:tcPr>
            <w:tcW w:w="1743" w:type="dxa"/>
            <w:shd w:val="clear" w:color="auto" w:fill="auto"/>
            <w:vAlign w:val="center"/>
          </w:tcPr>
          <w:p w14:paraId="0782E85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013110000020000</w:t>
            </w:r>
          </w:p>
        </w:tc>
        <w:tc>
          <w:tcPr>
            <w:tcW w:w="1228" w:type="dxa"/>
            <w:shd w:val="clear" w:color="auto" w:fill="auto"/>
            <w:vAlign w:val="center"/>
          </w:tcPr>
          <w:p w14:paraId="4419086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血液滤过费</w:t>
            </w:r>
          </w:p>
        </w:tc>
        <w:tc>
          <w:tcPr>
            <w:tcW w:w="1697" w:type="dxa"/>
            <w:shd w:val="clear" w:color="auto" w:fill="auto"/>
            <w:vAlign w:val="center"/>
          </w:tcPr>
          <w:p w14:paraId="0F647435">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通过对流原理清除血液中过多水分和有害物质。</w:t>
            </w:r>
          </w:p>
        </w:tc>
        <w:tc>
          <w:tcPr>
            <w:tcW w:w="2808" w:type="dxa"/>
            <w:shd w:val="clear" w:color="auto" w:fill="auto"/>
            <w:vAlign w:val="center"/>
          </w:tcPr>
          <w:p w14:paraId="1BCADF23">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所</w:t>
            </w:r>
            <w:r>
              <w:rPr>
                <w:rFonts w:hint="eastAsia" w:ascii="方正书宋_GBK" w:hAnsi="方正书宋_GBK" w:eastAsia="方正书宋_GBK" w:cs="方正书宋_GBK"/>
                <w:color w:val="000000" w:themeColor="text1"/>
                <w:spacing w:val="-6"/>
                <w:kern w:val="0"/>
                <w:sz w:val="20"/>
                <w:szCs w:val="20"/>
                <w:lang w:bidi="ar"/>
                <w14:textFill>
                  <w14:solidFill>
                    <w14:schemeClr w14:val="tx1"/>
                  </w14:solidFill>
                </w14:textFill>
              </w:rPr>
              <w:t>定价格涵盖消毒、穿刺、建立通路、抗凝处理、连接管路、补充置换液、清除毒素及水分、监测、封管、处理用物等步骤所需的人力资源和基本物质资源消耗。</w:t>
            </w:r>
          </w:p>
        </w:tc>
        <w:tc>
          <w:tcPr>
            <w:tcW w:w="579" w:type="dxa"/>
            <w:shd w:val="clear" w:color="auto" w:fill="auto"/>
            <w:vAlign w:val="center"/>
          </w:tcPr>
          <w:p w14:paraId="50DEF8F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38" w:type="dxa"/>
            <w:shd w:val="clear" w:color="auto" w:fill="auto"/>
            <w:vAlign w:val="center"/>
          </w:tcPr>
          <w:p w14:paraId="1500E402">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Style w:val="30"/>
                <w:rFonts w:hint="eastAsia" w:ascii="方正书宋_GBK" w:hAnsi="方正书宋_GBK" w:eastAsia="方正书宋_GBK" w:cs="方正书宋_GBK"/>
                <w:color w:val="000000" w:themeColor="text1"/>
                <w:sz w:val="20"/>
                <w:szCs w:val="20"/>
                <w:lang w:bidi="ar"/>
                <w14:textFill>
                  <w14:solidFill>
                    <w14:schemeClr w14:val="tx1"/>
                  </w14:solidFill>
                </w14:textFill>
              </w:rPr>
              <w:t>本项目中的“监测”指：血温、血压、在线清除率、血容量监测，医院未完成全部四项监测事项的，需按实际每少</w:t>
            </w:r>
            <w:r>
              <w:rPr>
                <w:rStyle w:val="31"/>
                <w:rFonts w:hint="eastAsia" w:ascii="方正书宋_GBK" w:hAnsi="方正书宋_GBK" w:eastAsia="方正书宋_GBK" w:cs="方正书宋_GBK"/>
                <w:color w:val="000000" w:themeColor="text1"/>
                <w:sz w:val="20"/>
                <w:szCs w:val="20"/>
                <w:lang w:bidi="ar"/>
                <w14:textFill>
                  <w14:solidFill>
                    <w14:schemeClr w14:val="tx1"/>
                  </w14:solidFill>
                </w14:textFill>
              </w:rPr>
              <w:t>一项监测减收5元。</w:t>
            </w:r>
          </w:p>
        </w:tc>
        <w:tc>
          <w:tcPr>
            <w:tcW w:w="683" w:type="dxa"/>
            <w:shd w:val="clear" w:color="auto" w:fill="auto"/>
            <w:vAlign w:val="center"/>
          </w:tcPr>
          <w:p w14:paraId="5E37EBE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399</w:t>
            </w:r>
          </w:p>
        </w:tc>
        <w:tc>
          <w:tcPr>
            <w:tcW w:w="654" w:type="dxa"/>
            <w:shd w:val="clear" w:color="auto" w:fill="auto"/>
            <w:vAlign w:val="center"/>
          </w:tcPr>
          <w:p w14:paraId="1CD8B5F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399</w:t>
            </w:r>
          </w:p>
        </w:tc>
        <w:tc>
          <w:tcPr>
            <w:tcW w:w="1179" w:type="dxa"/>
            <w:shd w:val="clear" w:color="auto" w:fill="auto"/>
            <w:vAlign w:val="center"/>
          </w:tcPr>
          <w:p w14:paraId="22C379B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399</w:t>
            </w:r>
          </w:p>
        </w:tc>
      </w:tr>
      <w:tr w14:paraId="53E704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615" w:hRule="atLeast"/>
          <w:jc w:val="center"/>
        </w:trPr>
        <w:tc>
          <w:tcPr>
            <w:tcW w:w="567" w:type="dxa"/>
            <w:shd w:val="clear" w:color="auto" w:fill="auto"/>
            <w:vAlign w:val="center"/>
          </w:tcPr>
          <w:p w14:paraId="7D0B432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w:t>
            </w:r>
          </w:p>
        </w:tc>
        <w:tc>
          <w:tcPr>
            <w:tcW w:w="1743" w:type="dxa"/>
            <w:shd w:val="clear" w:color="auto" w:fill="auto"/>
            <w:vAlign w:val="center"/>
          </w:tcPr>
          <w:p w14:paraId="341C00B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013110000030000</w:t>
            </w:r>
          </w:p>
        </w:tc>
        <w:tc>
          <w:tcPr>
            <w:tcW w:w="1228" w:type="dxa"/>
            <w:shd w:val="clear" w:color="auto" w:fill="auto"/>
            <w:vAlign w:val="center"/>
          </w:tcPr>
          <w:p w14:paraId="315351C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血液透析滤过费</w:t>
            </w:r>
          </w:p>
        </w:tc>
        <w:tc>
          <w:tcPr>
            <w:tcW w:w="1697" w:type="dxa"/>
            <w:shd w:val="clear" w:color="auto" w:fill="auto"/>
            <w:vAlign w:val="center"/>
          </w:tcPr>
          <w:p w14:paraId="64742F94">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通过同时进行血液透析和血液滤过清除血液中过多水分和有害物质。</w:t>
            </w:r>
          </w:p>
        </w:tc>
        <w:tc>
          <w:tcPr>
            <w:tcW w:w="2808" w:type="dxa"/>
            <w:shd w:val="clear" w:color="auto" w:fill="auto"/>
            <w:vAlign w:val="center"/>
          </w:tcPr>
          <w:p w14:paraId="58523222">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所</w:t>
            </w:r>
            <w:r>
              <w:rPr>
                <w:rFonts w:hint="eastAsia" w:ascii="方正书宋_GBK" w:hAnsi="方正书宋_GBK" w:eastAsia="方正书宋_GBK" w:cs="方正书宋_GBK"/>
                <w:color w:val="000000" w:themeColor="text1"/>
                <w:spacing w:val="-4"/>
                <w:kern w:val="0"/>
                <w:sz w:val="20"/>
                <w:szCs w:val="20"/>
                <w:lang w:bidi="ar"/>
                <w14:textFill>
                  <w14:solidFill>
                    <w14:schemeClr w14:val="tx1"/>
                  </w14:solidFill>
                </w14:textFill>
              </w:rPr>
              <w:t>定价格涵盖消毒、穿刺、建立通路、连接管路、参数设置、清除毒素及水分滤过、监测、封管、处理用物等步骤所需的人力资源和基本物质资源消耗。</w:t>
            </w:r>
          </w:p>
        </w:tc>
        <w:tc>
          <w:tcPr>
            <w:tcW w:w="579" w:type="dxa"/>
            <w:shd w:val="clear" w:color="auto" w:fill="auto"/>
            <w:vAlign w:val="center"/>
          </w:tcPr>
          <w:p w14:paraId="645A155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38" w:type="dxa"/>
            <w:shd w:val="clear" w:color="auto" w:fill="auto"/>
            <w:vAlign w:val="center"/>
          </w:tcPr>
          <w:p w14:paraId="6EF2C13D">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Style w:val="30"/>
                <w:rFonts w:hint="eastAsia" w:ascii="方正书宋_GBK" w:hAnsi="方正书宋_GBK" w:eastAsia="方正书宋_GBK" w:cs="方正书宋_GBK"/>
                <w:color w:val="000000" w:themeColor="text1"/>
                <w:sz w:val="20"/>
                <w:szCs w:val="20"/>
                <w:lang w:bidi="ar"/>
                <w14:textFill>
                  <w14:solidFill>
                    <w14:schemeClr w14:val="tx1"/>
                  </w14:solidFill>
                </w14:textFill>
              </w:rPr>
              <w:t>本项目中的“监测”指：血温、血压、在线清除率、血容量监测，医院未完成全部四项监测事项的，需按实际每少</w:t>
            </w:r>
            <w:r>
              <w:rPr>
                <w:rStyle w:val="31"/>
                <w:rFonts w:hint="eastAsia" w:ascii="方正书宋_GBK" w:hAnsi="方正书宋_GBK" w:eastAsia="方正书宋_GBK" w:cs="方正书宋_GBK"/>
                <w:color w:val="000000" w:themeColor="text1"/>
                <w:sz w:val="20"/>
                <w:szCs w:val="20"/>
                <w:lang w:bidi="ar"/>
                <w14:textFill>
                  <w14:solidFill>
                    <w14:schemeClr w14:val="tx1"/>
                  </w14:solidFill>
                </w14:textFill>
              </w:rPr>
              <w:t>一项监测减收5元。</w:t>
            </w:r>
          </w:p>
        </w:tc>
        <w:tc>
          <w:tcPr>
            <w:tcW w:w="683" w:type="dxa"/>
            <w:shd w:val="clear" w:color="auto" w:fill="auto"/>
            <w:vAlign w:val="center"/>
          </w:tcPr>
          <w:p w14:paraId="71EC384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599</w:t>
            </w:r>
          </w:p>
        </w:tc>
        <w:tc>
          <w:tcPr>
            <w:tcW w:w="654" w:type="dxa"/>
            <w:shd w:val="clear" w:color="auto" w:fill="auto"/>
            <w:vAlign w:val="center"/>
          </w:tcPr>
          <w:p w14:paraId="037216B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599</w:t>
            </w:r>
          </w:p>
        </w:tc>
        <w:tc>
          <w:tcPr>
            <w:tcW w:w="1179" w:type="dxa"/>
            <w:shd w:val="clear" w:color="auto" w:fill="auto"/>
            <w:vAlign w:val="center"/>
          </w:tcPr>
          <w:p w14:paraId="1DE094E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599</w:t>
            </w:r>
          </w:p>
        </w:tc>
      </w:tr>
      <w:tr w14:paraId="5991A5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67" w:type="dxa"/>
            <w:shd w:val="clear" w:color="auto" w:fill="auto"/>
            <w:vAlign w:val="center"/>
          </w:tcPr>
          <w:p w14:paraId="2AB63AF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4</w:t>
            </w:r>
          </w:p>
        </w:tc>
        <w:tc>
          <w:tcPr>
            <w:tcW w:w="1743" w:type="dxa"/>
            <w:shd w:val="clear" w:color="auto" w:fill="auto"/>
            <w:vAlign w:val="center"/>
          </w:tcPr>
          <w:p w14:paraId="2BFFF58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013110000040000</w:t>
            </w:r>
          </w:p>
        </w:tc>
        <w:tc>
          <w:tcPr>
            <w:tcW w:w="1228" w:type="dxa"/>
            <w:shd w:val="clear" w:color="auto" w:fill="auto"/>
            <w:vAlign w:val="center"/>
          </w:tcPr>
          <w:p w14:paraId="157B554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血液灌流费</w:t>
            </w:r>
          </w:p>
        </w:tc>
        <w:tc>
          <w:tcPr>
            <w:tcW w:w="1697" w:type="dxa"/>
            <w:shd w:val="clear" w:color="auto" w:fill="auto"/>
            <w:vAlign w:val="center"/>
          </w:tcPr>
          <w:p w14:paraId="3783235D">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Style w:val="30"/>
                <w:rFonts w:hint="eastAsia" w:ascii="方正书宋_GBK" w:hAnsi="方正书宋_GBK" w:eastAsia="方正书宋_GBK" w:cs="方正书宋_GBK"/>
                <w:color w:val="000000" w:themeColor="text1"/>
                <w:sz w:val="20"/>
                <w:szCs w:val="20"/>
                <w:lang w:bidi="ar"/>
                <w14:textFill>
                  <w14:solidFill>
                    <w14:schemeClr w14:val="tx1"/>
                  </w14:solidFill>
                </w14:textFill>
              </w:rPr>
              <w:t>通过吸附原理</w:t>
            </w:r>
            <w:r>
              <w:rPr>
                <w:rStyle w:val="32"/>
                <w:rFonts w:hint="eastAsia" w:ascii="方正书宋_GBK" w:hAnsi="方正书宋_GBK" w:eastAsia="方正书宋_GBK" w:cs="方正书宋_GBK"/>
                <w:color w:val="000000" w:themeColor="text1"/>
                <w:sz w:val="20"/>
                <w:szCs w:val="20"/>
                <w:lang w:bidi="ar"/>
                <w14:textFill>
                  <w14:solidFill>
                    <w14:schemeClr w14:val="tx1"/>
                  </w14:solidFill>
                </w14:textFill>
              </w:rPr>
              <w:t>‌</w:t>
            </w:r>
            <w:r>
              <w:rPr>
                <w:rStyle w:val="30"/>
                <w:rFonts w:hint="eastAsia" w:ascii="方正书宋_GBK" w:hAnsi="方正书宋_GBK" w:eastAsia="方正书宋_GBK" w:cs="方正书宋_GBK"/>
                <w:color w:val="000000" w:themeColor="text1"/>
                <w:sz w:val="20"/>
                <w:szCs w:val="20"/>
                <w:lang w:bidi="ar"/>
                <w14:textFill>
                  <w14:solidFill>
                    <w14:schemeClr w14:val="tx1"/>
                  </w14:solidFill>
                </w14:textFill>
              </w:rPr>
              <w:t>直接结合血液中的中大分子及蛋白结合毒素。</w:t>
            </w:r>
          </w:p>
        </w:tc>
        <w:tc>
          <w:tcPr>
            <w:tcW w:w="2808" w:type="dxa"/>
            <w:shd w:val="clear" w:color="auto" w:fill="auto"/>
            <w:vAlign w:val="center"/>
          </w:tcPr>
          <w:p w14:paraId="3CF084D2">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所定价格涵盖消毒、穿刺、建立通路、连接管路、参数设置、血液灌流、回输、封管、处理用物等步骤所需的人力资源和基本物质资源消耗。</w:t>
            </w:r>
          </w:p>
        </w:tc>
        <w:tc>
          <w:tcPr>
            <w:tcW w:w="579" w:type="dxa"/>
            <w:shd w:val="clear" w:color="auto" w:fill="auto"/>
            <w:vAlign w:val="center"/>
          </w:tcPr>
          <w:p w14:paraId="7224448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38" w:type="dxa"/>
            <w:shd w:val="clear" w:color="auto" w:fill="auto"/>
            <w:vAlign w:val="center"/>
          </w:tcPr>
          <w:p w14:paraId="7466D460">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683" w:type="dxa"/>
            <w:shd w:val="clear" w:color="auto" w:fill="auto"/>
            <w:vAlign w:val="center"/>
          </w:tcPr>
          <w:p w14:paraId="27EE4A2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550</w:t>
            </w:r>
          </w:p>
        </w:tc>
        <w:tc>
          <w:tcPr>
            <w:tcW w:w="654" w:type="dxa"/>
            <w:shd w:val="clear" w:color="auto" w:fill="auto"/>
            <w:vAlign w:val="center"/>
          </w:tcPr>
          <w:p w14:paraId="6FFB7DB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550</w:t>
            </w:r>
          </w:p>
        </w:tc>
        <w:tc>
          <w:tcPr>
            <w:tcW w:w="1179" w:type="dxa"/>
            <w:shd w:val="clear" w:color="auto" w:fill="auto"/>
            <w:vAlign w:val="center"/>
          </w:tcPr>
          <w:p w14:paraId="456E809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550</w:t>
            </w:r>
          </w:p>
        </w:tc>
      </w:tr>
      <w:tr w14:paraId="1DB826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67" w:type="dxa"/>
            <w:shd w:val="clear" w:color="auto" w:fill="auto"/>
            <w:vAlign w:val="center"/>
          </w:tcPr>
          <w:p w14:paraId="37E075A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5</w:t>
            </w:r>
          </w:p>
        </w:tc>
        <w:tc>
          <w:tcPr>
            <w:tcW w:w="1743" w:type="dxa"/>
            <w:shd w:val="clear" w:color="auto" w:fill="auto"/>
            <w:vAlign w:val="center"/>
          </w:tcPr>
          <w:p w14:paraId="390E5A9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013110000050000</w:t>
            </w:r>
          </w:p>
        </w:tc>
        <w:tc>
          <w:tcPr>
            <w:tcW w:w="1228" w:type="dxa"/>
            <w:shd w:val="clear" w:color="auto" w:fill="auto"/>
            <w:vAlign w:val="center"/>
          </w:tcPr>
          <w:p w14:paraId="76B715C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血液透析灌流费</w:t>
            </w:r>
          </w:p>
        </w:tc>
        <w:tc>
          <w:tcPr>
            <w:tcW w:w="1697" w:type="dxa"/>
            <w:shd w:val="clear" w:color="auto" w:fill="auto"/>
            <w:vAlign w:val="center"/>
          </w:tcPr>
          <w:p w14:paraId="68CC0800">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通过同时进行血液透析和血液灌流清除血液中过多水分和有害物质。</w:t>
            </w:r>
          </w:p>
        </w:tc>
        <w:tc>
          <w:tcPr>
            <w:tcW w:w="2808" w:type="dxa"/>
            <w:shd w:val="clear" w:color="auto" w:fill="auto"/>
            <w:vAlign w:val="center"/>
          </w:tcPr>
          <w:p w14:paraId="765BE08E">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所定价格涵盖消毒、穿刺、建立通路、连接管路、参数设置、透析灌流、监测、封管、处理用物等步骤所需的人力资源和基本物质资源消耗。</w:t>
            </w:r>
          </w:p>
        </w:tc>
        <w:tc>
          <w:tcPr>
            <w:tcW w:w="579" w:type="dxa"/>
            <w:shd w:val="clear" w:color="auto" w:fill="auto"/>
            <w:vAlign w:val="center"/>
          </w:tcPr>
          <w:p w14:paraId="3DC2B1C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38" w:type="dxa"/>
            <w:shd w:val="clear" w:color="auto" w:fill="auto"/>
            <w:vAlign w:val="center"/>
          </w:tcPr>
          <w:p w14:paraId="712A10DA">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Style w:val="30"/>
                <w:rFonts w:hint="eastAsia" w:ascii="方正书宋_GBK" w:hAnsi="方正书宋_GBK" w:eastAsia="方正书宋_GBK" w:cs="方正书宋_GBK"/>
                <w:color w:val="000000" w:themeColor="text1"/>
                <w:sz w:val="20"/>
                <w:szCs w:val="20"/>
                <w:lang w:bidi="ar"/>
                <w14:textFill>
                  <w14:solidFill>
                    <w14:schemeClr w14:val="tx1"/>
                  </w14:solidFill>
                </w14:textFill>
              </w:rPr>
              <w:t>本项目中的“监测”指：血温、血压、在线清除率、血容量监测，医院未完成全部四项监测事项的，需按实际每少</w:t>
            </w:r>
            <w:r>
              <w:rPr>
                <w:rStyle w:val="31"/>
                <w:rFonts w:hint="eastAsia" w:ascii="方正书宋_GBK" w:hAnsi="方正书宋_GBK" w:eastAsia="方正书宋_GBK" w:cs="方正书宋_GBK"/>
                <w:color w:val="000000" w:themeColor="text1"/>
                <w:sz w:val="20"/>
                <w:szCs w:val="20"/>
                <w:lang w:bidi="ar"/>
                <w14:textFill>
                  <w14:solidFill>
                    <w14:schemeClr w14:val="tx1"/>
                  </w14:solidFill>
                </w14:textFill>
              </w:rPr>
              <w:t>一项监测减收5元。</w:t>
            </w:r>
          </w:p>
        </w:tc>
        <w:tc>
          <w:tcPr>
            <w:tcW w:w="683" w:type="dxa"/>
            <w:shd w:val="clear" w:color="auto" w:fill="auto"/>
            <w:noWrap/>
            <w:vAlign w:val="center"/>
          </w:tcPr>
          <w:p w14:paraId="75D56FE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850</w:t>
            </w:r>
          </w:p>
        </w:tc>
        <w:tc>
          <w:tcPr>
            <w:tcW w:w="654" w:type="dxa"/>
            <w:shd w:val="clear" w:color="auto" w:fill="auto"/>
            <w:noWrap/>
            <w:vAlign w:val="center"/>
          </w:tcPr>
          <w:p w14:paraId="2BFD485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850</w:t>
            </w:r>
          </w:p>
        </w:tc>
        <w:tc>
          <w:tcPr>
            <w:tcW w:w="1179" w:type="dxa"/>
            <w:shd w:val="clear" w:color="auto" w:fill="auto"/>
            <w:noWrap/>
            <w:vAlign w:val="center"/>
          </w:tcPr>
          <w:p w14:paraId="201BD7F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850</w:t>
            </w:r>
          </w:p>
        </w:tc>
      </w:tr>
      <w:tr w14:paraId="67710E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67" w:type="dxa"/>
            <w:vMerge w:val="restart"/>
            <w:shd w:val="clear" w:color="auto" w:fill="auto"/>
            <w:vAlign w:val="center"/>
          </w:tcPr>
          <w:p w14:paraId="1D97348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6</w:t>
            </w:r>
          </w:p>
        </w:tc>
        <w:tc>
          <w:tcPr>
            <w:tcW w:w="1743" w:type="dxa"/>
            <w:shd w:val="clear" w:color="auto" w:fill="auto"/>
            <w:vAlign w:val="center"/>
          </w:tcPr>
          <w:p w14:paraId="4CC6193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013110000060000</w:t>
            </w:r>
          </w:p>
        </w:tc>
        <w:tc>
          <w:tcPr>
            <w:tcW w:w="1228" w:type="dxa"/>
            <w:shd w:val="clear" w:color="auto" w:fill="auto"/>
            <w:vAlign w:val="center"/>
          </w:tcPr>
          <w:p w14:paraId="66C269C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血浆置换费</w:t>
            </w:r>
          </w:p>
        </w:tc>
        <w:tc>
          <w:tcPr>
            <w:tcW w:w="1697" w:type="dxa"/>
            <w:shd w:val="clear" w:color="auto" w:fill="auto"/>
            <w:vAlign w:val="center"/>
          </w:tcPr>
          <w:p w14:paraId="4B621CB0">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分离血浆、用置换液置换含有有害物质的血浆。</w:t>
            </w:r>
          </w:p>
        </w:tc>
        <w:tc>
          <w:tcPr>
            <w:tcW w:w="2808" w:type="dxa"/>
            <w:shd w:val="clear" w:color="auto" w:fill="auto"/>
            <w:vAlign w:val="center"/>
          </w:tcPr>
          <w:p w14:paraId="0DF37AC3">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所定价格涵盖消毒、穿刺、连接管路、血浆分离置换、回输、去除装置、处理用物等步骤所需的人力资源和基本物质资源消耗。</w:t>
            </w:r>
          </w:p>
        </w:tc>
        <w:tc>
          <w:tcPr>
            <w:tcW w:w="579" w:type="dxa"/>
            <w:shd w:val="clear" w:color="auto" w:fill="auto"/>
            <w:vAlign w:val="center"/>
          </w:tcPr>
          <w:p w14:paraId="50B930C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38" w:type="dxa"/>
            <w:shd w:val="clear" w:color="auto" w:fill="auto"/>
            <w:vAlign w:val="center"/>
          </w:tcPr>
          <w:p w14:paraId="6B903281">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683" w:type="dxa"/>
            <w:shd w:val="clear" w:color="auto" w:fill="auto"/>
            <w:noWrap/>
            <w:vAlign w:val="center"/>
          </w:tcPr>
          <w:p w14:paraId="15EE694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1680</w:t>
            </w:r>
          </w:p>
        </w:tc>
        <w:tc>
          <w:tcPr>
            <w:tcW w:w="654" w:type="dxa"/>
            <w:shd w:val="clear" w:color="auto" w:fill="auto"/>
            <w:noWrap/>
            <w:vAlign w:val="center"/>
          </w:tcPr>
          <w:p w14:paraId="03AB398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1680</w:t>
            </w:r>
          </w:p>
        </w:tc>
        <w:tc>
          <w:tcPr>
            <w:tcW w:w="1179" w:type="dxa"/>
            <w:shd w:val="clear" w:color="auto" w:fill="auto"/>
            <w:noWrap/>
            <w:vAlign w:val="center"/>
          </w:tcPr>
          <w:p w14:paraId="3775FF4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1680</w:t>
            </w:r>
          </w:p>
        </w:tc>
      </w:tr>
      <w:tr w14:paraId="67BFAB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67" w:type="dxa"/>
            <w:vMerge w:val="continue"/>
            <w:shd w:val="clear" w:color="auto" w:fill="auto"/>
            <w:vAlign w:val="center"/>
          </w:tcPr>
          <w:p w14:paraId="6A8A800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743" w:type="dxa"/>
            <w:shd w:val="clear" w:color="auto" w:fill="auto"/>
            <w:vAlign w:val="center"/>
          </w:tcPr>
          <w:p w14:paraId="5E5ED41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013110000060001</w:t>
            </w:r>
          </w:p>
        </w:tc>
        <w:tc>
          <w:tcPr>
            <w:tcW w:w="1228" w:type="dxa"/>
            <w:shd w:val="clear" w:color="auto" w:fill="auto"/>
            <w:vAlign w:val="center"/>
          </w:tcPr>
          <w:p w14:paraId="76FAD1F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血浆置换费-双重血浆置换（加收）</w:t>
            </w:r>
          </w:p>
        </w:tc>
        <w:tc>
          <w:tcPr>
            <w:tcW w:w="1697" w:type="dxa"/>
            <w:shd w:val="clear" w:color="auto" w:fill="auto"/>
            <w:vAlign w:val="center"/>
          </w:tcPr>
          <w:p w14:paraId="0F54D9C1">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2808" w:type="dxa"/>
            <w:shd w:val="clear" w:color="auto" w:fill="auto"/>
            <w:vAlign w:val="center"/>
          </w:tcPr>
          <w:p w14:paraId="45327470">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579" w:type="dxa"/>
            <w:shd w:val="clear" w:color="auto" w:fill="auto"/>
            <w:vAlign w:val="center"/>
          </w:tcPr>
          <w:p w14:paraId="3BA9D6C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38" w:type="dxa"/>
            <w:shd w:val="clear" w:color="auto" w:fill="auto"/>
            <w:vAlign w:val="center"/>
          </w:tcPr>
          <w:p w14:paraId="7DA1BEA6">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683" w:type="dxa"/>
            <w:shd w:val="clear" w:color="auto" w:fill="auto"/>
            <w:noWrap/>
            <w:vAlign w:val="center"/>
          </w:tcPr>
          <w:p w14:paraId="411BDA2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336</w:t>
            </w:r>
          </w:p>
        </w:tc>
        <w:tc>
          <w:tcPr>
            <w:tcW w:w="654" w:type="dxa"/>
            <w:shd w:val="clear" w:color="auto" w:fill="auto"/>
            <w:noWrap/>
            <w:vAlign w:val="center"/>
          </w:tcPr>
          <w:p w14:paraId="5509D24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336</w:t>
            </w:r>
          </w:p>
        </w:tc>
        <w:tc>
          <w:tcPr>
            <w:tcW w:w="1179" w:type="dxa"/>
            <w:shd w:val="clear" w:color="auto" w:fill="auto"/>
            <w:noWrap/>
            <w:vAlign w:val="center"/>
          </w:tcPr>
          <w:p w14:paraId="21EF143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336</w:t>
            </w:r>
          </w:p>
        </w:tc>
      </w:tr>
      <w:tr w14:paraId="4AD5D9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67" w:type="dxa"/>
            <w:shd w:val="clear" w:color="auto" w:fill="auto"/>
            <w:vAlign w:val="center"/>
          </w:tcPr>
          <w:p w14:paraId="7F8C02B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7</w:t>
            </w:r>
          </w:p>
        </w:tc>
        <w:tc>
          <w:tcPr>
            <w:tcW w:w="1743" w:type="dxa"/>
            <w:shd w:val="clear" w:color="auto" w:fill="auto"/>
            <w:vAlign w:val="center"/>
          </w:tcPr>
          <w:p w14:paraId="39516E7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013110000070000</w:t>
            </w:r>
          </w:p>
        </w:tc>
        <w:tc>
          <w:tcPr>
            <w:tcW w:w="1228" w:type="dxa"/>
            <w:shd w:val="clear" w:color="auto" w:fill="auto"/>
            <w:vAlign w:val="center"/>
          </w:tcPr>
          <w:p w14:paraId="04079D6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血浆吸附费</w:t>
            </w:r>
          </w:p>
        </w:tc>
        <w:tc>
          <w:tcPr>
            <w:tcW w:w="1697" w:type="dxa"/>
            <w:shd w:val="clear" w:color="auto" w:fill="auto"/>
            <w:vAlign w:val="center"/>
          </w:tcPr>
          <w:p w14:paraId="332F4267">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分离血浆，利用吸附原理清除血浆中特定有害物质。</w:t>
            </w:r>
          </w:p>
        </w:tc>
        <w:tc>
          <w:tcPr>
            <w:tcW w:w="2808" w:type="dxa"/>
            <w:shd w:val="clear" w:color="auto" w:fill="auto"/>
            <w:vAlign w:val="center"/>
          </w:tcPr>
          <w:p w14:paraId="37134129">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所定价格涵盖消毒、穿刺、连接管路、分离血浆、吸附清除致病物质、血细胞混合、回输、去除装置、处理用物等步骤所需的人力资源和基本物质资源消耗。</w:t>
            </w:r>
          </w:p>
        </w:tc>
        <w:tc>
          <w:tcPr>
            <w:tcW w:w="579" w:type="dxa"/>
            <w:shd w:val="clear" w:color="auto" w:fill="auto"/>
            <w:vAlign w:val="center"/>
          </w:tcPr>
          <w:p w14:paraId="78B7904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38" w:type="dxa"/>
            <w:shd w:val="clear" w:color="auto" w:fill="auto"/>
            <w:vAlign w:val="center"/>
          </w:tcPr>
          <w:p w14:paraId="352680C2">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683" w:type="dxa"/>
            <w:shd w:val="clear" w:color="auto" w:fill="auto"/>
            <w:noWrap/>
            <w:vAlign w:val="center"/>
          </w:tcPr>
          <w:p w14:paraId="2126564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1500</w:t>
            </w:r>
          </w:p>
        </w:tc>
        <w:tc>
          <w:tcPr>
            <w:tcW w:w="654" w:type="dxa"/>
            <w:shd w:val="clear" w:color="auto" w:fill="auto"/>
            <w:noWrap/>
            <w:vAlign w:val="center"/>
          </w:tcPr>
          <w:p w14:paraId="606F807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1500</w:t>
            </w:r>
          </w:p>
        </w:tc>
        <w:tc>
          <w:tcPr>
            <w:tcW w:w="1179" w:type="dxa"/>
            <w:shd w:val="clear" w:color="auto" w:fill="auto"/>
            <w:noWrap/>
            <w:vAlign w:val="center"/>
          </w:tcPr>
          <w:p w14:paraId="51C27F4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1500</w:t>
            </w:r>
          </w:p>
        </w:tc>
      </w:tr>
      <w:tr w14:paraId="3EC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67" w:type="dxa"/>
            <w:vMerge w:val="restart"/>
            <w:shd w:val="clear" w:color="auto" w:fill="auto"/>
            <w:vAlign w:val="center"/>
          </w:tcPr>
          <w:p w14:paraId="7B88C99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8</w:t>
            </w:r>
          </w:p>
        </w:tc>
        <w:tc>
          <w:tcPr>
            <w:tcW w:w="1743" w:type="dxa"/>
            <w:shd w:val="clear" w:color="auto" w:fill="auto"/>
            <w:vAlign w:val="center"/>
          </w:tcPr>
          <w:p w14:paraId="49AB859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013110000080000</w:t>
            </w:r>
          </w:p>
        </w:tc>
        <w:tc>
          <w:tcPr>
            <w:tcW w:w="1228" w:type="dxa"/>
            <w:shd w:val="clear" w:color="auto" w:fill="auto"/>
            <w:vAlign w:val="center"/>
          </w:tcPr>
          <w:p w14:paraId="542FFD7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连续性肾脏替代治疗费</w:t>
            </w:r>
          </w:p>
        </w:tc>
        <w:tc>
          <w:tcPr>
            <w:tcW w:w="1697" w:type="dxa"/>
            <w:shd w:val="clear" w:color="auto" w:fill="auto"/>
            <w:vAlign w:val="center"/>
          </w:tcPr>
          <w:p w14:paraId="501CA13D">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通过血液净化实现连续肾脏替代治疗和多脏器功能衰竭的生命支持治疗。</w:t>
            </w:r>
          </w:p>
        </w:tc>
        <w:tc>
          <w:tcPr>
            <w:tcW w:w="2808" w:type="dxa"/>
            <w:shd w:val="clear" w:color="auto" w:fill="auto"/>
            <w:vAlign w:val="center"/>
          </w:tcPr>
          <w:p w14:paraId="75629286">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所定价格涵盖消毒、穿刺、连接管路、上机、血液净化、体外抗凝、回输、去除装置、处理用物等步骤所需的人力资源和基本物质资源消耗。</w:t>
            </w:r>
          </w:p>
        </w:tc>
        <w:tc>
          <w:tcPr>
            <w:tcW w:w="579" w:type="dxa"/>
            <w:shd w:val="clear" w:color="auto" w:fill="auto"/>
            <w:vAlign w:val="center"/>
          </w:tcPr>
          <w:p w14:paraId="619C181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小时</w:t>
            </w:r>
          </w:p>
        </w:tc>
        <w:tc>
          <w:tcPr>
            <w:tcW w:w="2638" w:type="dxa"/>
            <w:shd w:val="clear" w:color="auto" w:fill="auto"/>
            <w:vAlign w:val="center"/>
          </w:tcPr>
          <w:p w14:paraId="3C54018B">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血透置换液可另行收费。</w:t>
            </w:r>
          </w:p>
        </w:tc>
        <w:tc>
          <w:tcPr>
            <w:tcW w:w="683" w:type="dxa"/>
            <w:shd w:val="clear" w:color="auto" w:fill="auto"/>
            <w:noWrap/>
            <w:vAlign w:val="center"/>
          </w:tcPr>
          <w:p w14:paraId="7DCC024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115</w:t>
            </w:r>
          </w:p>
        </w:tc>
        <w:tc>
          <w:tcPr>
            <w:tcW w:w="654" w:type="dxa"/>
            <w:shd w:val="clear" w:color="auto" w:fill="auto"/>
            <w:noWrap/>
            <w:vAlign w:val="center"/>
          </w:tcPr>
          <w:p w14:paraId="7A03318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115</w:t>
            </w:r>
          </w:p>
        </w:tc>
        <w:tc>
          <w:tcPr>
            <w:tcW w:w="1179" w:type="dxa"/>
            <w:shd w:val="clear" w:color="auto" w:fill="auto"/>
            <w:noWrap/>
            <w:vAlign w:val="center"/>
          </w:tcPr>
          <w:p w14:paraId="220389E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115</w:t>
            </w:r>
          </w:p>
        </w:tc>
      </w:tr>
      <w:tr w14:paraId="41CFAB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67" w:type="dxa"/>
            <w:vMerge w:val="continue"/>
            <w:shd w:val="clear" w:color="auto" w:fill="auto"/>
            <w:vAlign w:val="center"/>
          </w:tcPr>
          <w:p w14:paraId="4349E4B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743" w:type="dxa"/>
            <w:shd w:val="clear" w:color="auto" w:fill="auto"/>
            <w:vAlign w:val="center"/>
          </w:tcPr>
          <w:p w14:paraId="04D79B9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013110000080001</w:t>
            </w:r>
          </w:p>
        </w:tc>
        <w:tc>
          <w:tcPr>
            <w:tcW w:w="1228" w:type="dxa"/>
            <w:shd w:val="clear" w:color="auto" w:fill="auto"/>
            <w:vAlign w:val="center"/>
          </w:tcPr>
          <w:p w14:paraId="5E79C82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连续性肾脏替代治疗费-连续性血浆吸附滤过治疗（加收）</w:t>
            </w:r>
          </w:p>
        </w:tc>
        <w:tc>
          <w:tcPr>
            <w:tcW w:w="1697" w:type="dxa"/>
            <w:shd w:val="clear" w:color="auto" w:fill="auto"/>
            <w:vAlign w:val="center"/>
          </w:tcPr>
          <w:p w14:paraId="01004C26">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2808" w:type="dxa"/>
            <w:shd w:val="clear" w:color="auto" w:fill="auto"/>
            <w:vAlign w:val="center"/>
          </w:tcPr>
          <w:p w14:paraId="03760854">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579" w:type="dxa"/>
            <w:shd w:val="clear" w:color="auto" w:fill="auto"/>
            <w:vAlign w:val="center"/>
          </w:tcPr>
          <w:p w14:paraId="622A2CA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小时</w:t>
            </w:r>
          </w:p>
        </w:tc>
        <w:tc>
          <w:tcPr>
            <w:tcW w:w="2638" w:type="dxa"/>
            <w:shd w:val="clear" w:color="auto" w:fill="auto"/>
            <w:vAlign w:val="center"/>
          </w:tcPr>
          <w:p w14:paraId="0700A3A1">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683" w:type="dxa"/>
            <w:shd w:val="clear" w:color="auto" w:fill="auto"/>
            <w:noWrap/>
            <w:vAlign w:val="center"/>
          </w:tcPr>
          <w:p w14:paraId="3E92033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35</w:t>
            </w:r>
          </w:p>
        </w:tc>
        <w:tc>
          <w:tcPr>
            <w:tcW w:w="654" w:type="dxa"/>
            <w:shd w:val="clear" w:color="auto" w:fill="auto"/>
            <w:noWrap/>
            <w:vAlign w:val="center"/>
          </w:tcPr>
          <w:p w14:paraId="249C8EE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35</w:t>
            </w:r>
          </w:p>
        </w:tc>
        <w:tc>
          <w:tcPr>
            <w:tcW w:w="1179" w:type="dxa"/>
            <w:shd w:val="clear" w:color="auto" w:fill="auto"/>
            <w:noWrap/>
            <w:vAlign w:val="center"/>
          </w:tcPr>
          <w:p w14:paraId="3EF7BCB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35</w:t>
            </w:r>
          </w:p>
        </w:tc>
      </w:tr>
      <w:tr w14:paraId="22842D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316" w:hRule="atLeast"/>
          <w:jc w:val="center"/>
        </w:trPr>
        <w:tc>
          <w:tcPr>
            <w:tcW w:w="567" w:type="dxa"/>
            <w:shd w:val="clear" w:color="auto" w:fill="auto"/>
            <w:vAlign w:val="center"/>
          </w:tcPr>
          <w:p w14:paraId="6B8BE91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9</w:t>
            </w:r>
          </w:p>
        </w:tc>
        <w:tc>
          <w:tcPr>
            <w:tcW w:w="1743" w:type="dxa"/>
            <w:shd w:val="clear" w:color="auto" w:fill="auto"/>
            <w:vAlign w:val="center"/>
          </w:tcPr>
          <w:p w14:paraId="7179258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013110000090000</w:t>
            </w:r>
          </w:p>
        </w:tc>
        <w:tc>
          <w:tcPr>
            <w:tcW w:w="1228" w:type="dxa"/>
            <w:shd w:val="clear" w:color="auto" w:fill="auto"/>
            <w:vAlign w:val="center"/>
          </w:tcPr>
          <w:p w14:paraId="4FA2135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腹膜透析费（人工）</w:t>
            </w:r>
          </w:p>
        </w:tc>
        <w:tc>
          <w:tcPr>
            <w:tcW w:w="1697" w:type="dxa"/>
            <w:shd w:val="clear" w:color="auto" w:fill="auto"/>
            <w:vAlign w:val="center"/>
          </w:tcPr>
          <w:p w14:paraId="17CD0CAF">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通过人工进行肾脏替代治疗，清除毒素和/或水分。</w:t>
            </w:r>
          </w:p>
        </w:tc>
        <w:tc>
          <w:tcPr>
            <w:tcW w:w="2808" w:type="dxa"/>
            <w:shd w:val="clear" w:color="auto" w:fill="auto"/>
            <w:vAlign w:val="center"/>
          </w:tcPr>
          <w:p w14:paraId="306C56C3">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所定价格涵盖操作前准备、透析管连接、注入透析液、引流液收集、记录等步骤所需的人力资源和基本物质资源消耗。</w:t>
            </w:r>
          </w:p>
        </w:tc>
        <w:tc>
          <w:tcPr>
            <w:tcW w:w="579" w:type="dxa"/>
            <w:shd w:val="clear" w:color="auto" w:fill="auto"/>
            <w:vAlign w:val="center"/>
          </w:tcPr>
          <w:p w14:paraId="474951B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38" w:type="dxa"/>
            <w:shd w:val="clear" w:color="auto" w:fill="auto"/>
            <w:vAlign w:val="center"/>
          </w:tcPr>
          <w:p w14:paraId="62D13312">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683" w:type="dxa"/>
            <w:shd w:val="clear" w:color="auto" w:fill="auto"/>
            <w:noWrap/>
            <w:vAlign w:val="center"/>
          </w:tcPr>
          <w:p w14:paraId="0EA125F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20</w:t>
            </w:r>
          </w:p>
        </w:tc>
        <w:tc>
          <w:tcPr>
            <w:tcW w:w="654" w:type="dxa"/>
            <w:shd w:val="clear" w:color="auto" w:fill="auto"/>
            <w:noWrap/>
            <w:vAlign w:val="center"/>
          </w:tcPr>
          <w:p w14:paraId="6DB53C3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20</w:t>
            </w:r>
          </w:p>
        </w:tc>
        <w:tc>
          <w:tcPr>
            <w:tcW w:w="1179" w:type="dxa"/>
            <w:shd w:val="clear" w:color="auto" w:fill="auto"/>
            <w:noWrap/>
            <w:vAlign w:val="center"/>
          </w:tcPr>
          <w:p w14:paraId="1C67061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20</w:t>
            </w:r>
          </w:p>
        </w:tc>
      </w:tr>
      <w:tr w14:paraId="4A46D6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67" w:type="dxa"/>
            <w:shd w:val="clear" w:color="auto" w:fill="auto"/>
            <w:vAlign w:val="center"/>
          </w:tcPr>
          <w:p w14:paraId="6C30F5E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10</w:t>
            </w:r>
          </w:p>
        </w:tc>
        <w:tc>
          <w:tcPr>
            <w:tcW w:w="1743" w:type="dxa"/>
            <w:shd w:val="clear" w:color="auto" w:fill="auto"/>
            <w:vAlign w:val="center"/>
          </w:tcPr>
          <w:p w14:paraId="2D5716C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013110000100000</w:t>
            </w:r>
          </w:p>
        </w:tc>
        <w:tc>
          <w:tcPr>
            <w:tcW w:w="1228" w:type="dxa"/>
            <w:shd w:val="clear" w:color="auto" w:fill="auto"/>
            <w:vAlign w:val="center"/>
          </w:tcPr>
          <w:p w14:paraId="0111CB6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腹膜透析费（自动）</w:t>
            </w:r>
          </w:p>
        </w:tc>
        <w:tc>
          <w:tcPr>
            <w:tcW w:w="1697" w:type="dxa"/>
            <w:shd w:val="clear" w:color="auto" w:fill="auto"/>
            <w:vAlign w:val="center"/>
          </w:tcPr>
          <w:p w14:paraId="22B4F29B">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通过设备进行肾脏替代治疗，清除毒素和/或水分。</w:t>
            </w:r>
          </w:p>
        </w:tc>
        <w:tc>
          <w:tcPr>
            <w:tcW w:w="2808" w:type="dxa"/>
            <w:shd w:val="clear" w:color="auto" w:fill="auto"/>
            <w:vAlign w:val="center"/>
          </w:tcPr>
          <w:p w14:paraId="12CBE307">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所定价格涵盖设备准备、透析管连接、设备运行、引流液收集、记录等步骤所需的人力资源和基本物质资源消耗。</w:t>
            </w:r>
          </w:p>
        </w:tc>
        <w:tc>
          <w:tcPr>
            <w:tcW w:w="579" w:type="dxa"/>
            <w:shd w:val="clear" w:color="auto" w:fill="auto"/>
            <w:vAlign w:val="center"/>
          </w:tcPr>
          <w:p w14:paraId="32D143C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小时</w:t>
            </w:r>
          </w:p>
        </w:tc>
        <w:tc>
          <w:tcPr>
            <w:tcW w:w="2638" w:type="dxa"/>
            <w:shd w:val="clear" w:color="auto" w:fill="auto"/>
            <w:vAlign w:val="center"/>
          </w:tcPr>
          <w:p w14:paraId="2122A671">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683" w:type="dxa"/>
            <w:shd w:val="clear" w:color="auto" w:fill="auto"/>
            <w:noWrap/>
            <w:vAlign w:val="center"/>
          </w:tcPr>
          <w:p w14:paraId="4957F72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15</w:t>
            </w:r>
          </w:p>
        </w:tc>
        <w:tc>
          <w:tcPr>
            <w:tcW w:w="654" w:type="dxa"/>
            <w:shd w:val="clear" w:color="auto" w:fill="auto"/>
            <w:noWrap/>
            <w:vAlign w:val="center"/>
          </w:tcPr>
          <w:p w14:paraId="1589CB0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15</w:t>
            </w:r>
          </w:p>
        </w:tc>
        <w:tc>
          <w:tcPr>
            <w:tcW w:w="1179" w:type="dxa"/>
            <w:shd w:val="clear" w:color="auto" w:fill="auto"/>
            <w:noWrap/>
            <w:vAlign w:val="center"/>
          </w:tcPr>
          <w:p w14:paraId="06435D1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15</w:t>
            </w:r>
          </w:p>
        </w:tc>
      </w:tr>
      <w:tr w14:paraId="5872AC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67" w:type="dxa"/>
            <w:shd w:val="clear" w:color="auto" w:fill="auto"/>
            <w:vAlign w:val="center"/>
          </w:tcPr>
          <w:p w14:paraId="0F84AD3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11</w:t>
            </w:r>
          </w:p>
        </w:tc>
        <w:tc>
          <w:tcPr>
            <w:tcW w:w="1743" w:type="dxa"/>
            <w:shd w:val="clear" w:color="auto" w:fill="auto"/>
            <w:vAlign w:val="center"/>
          </w:tcPr>
          <w:p w14:paraId="6FF6901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013110000110000</w:t>
            </w:r>
          </w:p>
        </w:tc>
        <w:tc>
          <w:tcPr>
            <w:tcW w:w="1228" w:type="dxa"/>
            <w:shd w:val="clear" w:color="auto" w:fill="auto"/>
            <w:vAlign w:val="center"/>
          </w:tcPr>
          <w:p w14:paraId="6103A70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腹膜透析操作训练费</w:t>
            </w:r>
          </w:p>
        </w:tc>
        <w:tc>
          <w:tcPr>
            <w:tcW w:w="1697" w:type="dxa"/>
            <w:shd w:val="clear" w:color="auto" w:fill="auto"/>
            <w:vAlign w:val="center"/>
          </w:tcPr>
          <w:p w14:paraId="642B0F4E">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由医疗机构提供腹膜透析治疗的相关操作训练和指导，使患者具备自我操作腹膜透析和疾病自我管理的能力。</w:t>
            </w:r>
          </w:p>
        </w:tc>
        <w:tc>
          <w:tcPr>
            <w:tcW w:w="2808" w:type="dxa"/>
            <w:shd w:val="clear" w:color="auto" w:fill="auto"/>
            <w:vAlign w:val="center"/>
          </w:tcPr>
          <w:p w14:paraId="62F70EC8">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所定价格涵盖医务人员对患者及照顾者进行培训，使其掌握家庭腹膜透析技能所需的人力资源和基本物质资源消耗。</w:t>
            </w:r>
          </w:p>
        </w:tc>
        <w:tc>
          <w:tcPr>
            <w:tcW w:w="579" w:type="dxa"/>
            <w:shd w:val="clear" w:color="auto" w:fill="auto"/>
            <w:vAlign w:val="center"/>
          </w:tcPr>
          <w:p w14:paraId="3AFEFAA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小时</w:t>
            </w:r>
          </w:p>
        </w:tc>
        <w:tc>
          <w:tcPr>
            <w:tcW w:w="2638" w:type="dxa"/>
            <w:shd w:val="clear" w:color="auto" w:fill="auto"/>
            <w:vAlign w:val="center"/>
          </w:tcPr>
          <w:p w14:paraId="62E1C283">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Style w:val="31"/>
                <w:rFonts w:hint="eastAsia" w:ascii="方正书宋_GBK" w:hAnsi="方正书宋_GBK" w:eastAsia="方正书宋_GBK" w:cs="方正书宋_GBK"/>
                <w:color w:val="000000" w:themeColor="text1"/>
                <w:sz w:val="20"/>
                <w:szCs w:val="20"/>
                <w:lang w:bidi="ar"/>
                <w14:textFill>
                  <w14:solidFill>
                    <w14:schemeClr w14:val="tx1"/>
                  </w14:solidFill>
                </w14:textFill>
              </w:rPr>
              <w:t>同一个住院周期内，训练总时长超过4小时的，按4小时收费。</w:t>
            </w:r>
          </w:p>
        </w:tc>
        <w:tc>
          <w:tcPr>
            <w:tcW w:w="683" w:type="dxa"/>
            <w:shd w:val="clear" w:color="auto" w:fill="auto"/>
            <w:noWrap/>
            <w:vAlign w:val="center"/>
          </w:tcPr>
          <w:p w14:paraId="09EFF52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50</w:t>
            </w:r>
          </w:p>
        </w:tc>
        <w:tc>
          <w:tcPr>
            <w:tcW w:w="654" w:type="dxa"/>
            <w:shd w:val="clear" w:color="auto" w:fill="auto"/>
            <w:noWrap/>
            <w:vAlign w:val="center"/>
          </w:tcPr>
          <w:p w14:paraId="0D65356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50</w:t>
            </w:r>
          </w:p>
        </w:tc>
        <w:tc>
          <w:tcPr>
            <w:tcW w:w="1179" w:type="dxa"/>
            <w:shd w:val="clear" w:color="auto" w:fill="auto"/>
            <w:noWrap/>
            <w:vAlign w:val="center"/>
          </w:tcPr>
          <w:p w14:paraId="47DFF9E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50</w:t>
            </w:r>
          </w:p>
        </w:tc>
      </w:tr>
      <w:tr w14:paraId="05167D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67" w:type="dxa"/>
            <w:shd w:val="clear" w:color="auto" w:fill="auto"/>
            <w:vAlign w:val="center"/>
          </w:tcPr>
          <w:p w14:paraId="5566CEA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12</w:t>
            </w:r>
          </w:p>
        </w:tc>
        <w:tc>
          <w:tcPr>
            <w:tcW w:w="1743" w:type="dxa"/>
            <w:shd w:val="clear" w:color="auto" w:fill="auto"/>
            <w:vAlign w:val="center"/>
          </w:tcPr>
          <w:p w14:paraId="6413B5F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013110000120000</w:t>
            </w:r>
          </w:p>
        </w:tc>
        <w:tc>
          <w:tcPr>
            <w:tcW w:w="1228" w:type="dxa"/>
            <w:shd w:val="clear" w:color="auto" w:fill="auto"/>
            <w:vAlign w:val="center"/>
          </w:tcPr>
          <w:p w14:paraId="6337920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腹膜透析延伸服务费</w:t>
            </w:r>
          </w:p>
        </w:tc>
        <w:tc>
          <w:tcPr>
            <w:tcW w:w="1697" w:type="dxa"/>
            <w:shd w:val="clear" w:color="auto" w:fill="auto"/>
            <w:vAlign w:val="center"/>
          </w:tcPr>
          <w:p w14:paraId="65E9E836">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通过各种方式向在院外进行腹膜透析治疗的患者提供沟通、评估及指导等医学服务。</w:t>
            </w:r>
          </w:p>
        </w:tc>
        <w:tc>
          <w:tcPr>
            <w:tcW w:w="2808" w:type="dxa"/>
            <w:shd w:val="clear" w:color="auto" w:fill="auto"/>
            <w:vAlign w:val="center"/>
          </w:tcPr>
          <w:p w14:paraId="597E5F5E">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所定价格涵盖医务人员对患者进行沟通、评估及指导等所需的人力资源和基本物质资源消耗。</w:t>
            </w:r>
          </w:p>
        </w:tc>
        <w:tc>
          <w:tcPr>
            <w:tcW w:w="579" w:type="dxa"/>
            <w:shd w:val="clear" w:color="auto" w:fill="auto"/>
            <w:vAlign w:val="center"/>
          </w:tcPr>
          <w:p w14:paraId="601D8DB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月</w:t>
            </w:r>
          </w:p>
        </w:tc>
        <w:tc>
          <w:tcPr>
            <w:tcW w:w="2638" w:type="dxa"/>
            <w:shd w:val="clear" w:color="auto" w:fill="auto"/>
            <w:vAlign w:val="center"/>
          </w:tcPr>
          <w:p w14:paraId="68D35769">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医疗机构收取该项费用应以每周最少完成一次延伸服务为前提。</w:t>
            </w:r>
          </w:p>
        </w:tc>
        <w:tc>
          <w:tcPr>
            <w:tcW w:w="683" w:type="dxa"/>
            <w:shd w:val="clear" w:color="auto" w:fill="auto"/>
            <w:noWrap/>
            <w:vAlign w:val="center"/>
          </w:tcPr>
          <w:p w14:paraId="0ECD497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200</w:t>
            </w:r>
          </w:p>
        </w:tc>
        <w:tc>
          <w:tcPr>
            <w:tcW w:w="654" w:type="dxa"/>
            <w:shd w:val="clear" w:color="auto" w:fill="auto"/>
            <w:noWrap/>
            <w:vAlign w:val="center"/>
          </w:tcPr>
          <w:p w14:paraId="652F432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200</w:t>
            </w:r>
          </w:p>
        </w:tc>
        <w:tc>
          <w:tcPr>
            <w:tcW w:w="1179" w:type="dxa"/>
            <w:shd w:val="clear" w:color="auto" w:fill="auto"/>
            <w:noWrap/>
            <w:vAlign w:val="center"/>
          </w:tcPr>
          <w:p w14:paraId="594305D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200</w:t>
            </w:r>
          </w:p>
        </w:tc>
      </w:tr>
      <w:tr w14:paraId="63F537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266" w:hRule="atLeast"/>
          <w:jc w:val="center"/>
        </w:trPr>
        <w:tc>
          <w:tcPr>
            <w:tcW w:w="567" w:type="dxa"/>
            <w:shd w:val="clear" w:color="auto" w:fill="auto"/>
            <w:vAlign w:val="center"/>
          </w:tcPr>
          <w:p w14:paraId="460F50F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13</w:t>
            </w:r>
          </w:p>
        </w:tc>
        <w:tc>
          <w:tcPr>
            <w:tcW w:w="1743" w:type="dxa"/>
            <w:shd w:val="clear" w:color="auto" w:fill="auto"/>
            <w:vAlign w:val="center"/>
          </w:tcPr>
          <w:p w14:paraId="54A282D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013110000130000</w:t>
            </w:r>
          </w:p>
        </w:tc>
        <w:tc>
          <w:tcPr>
            <w:tcW w:w="1228" w:type="dxa"/>
            <w:shd w:val="clear" w:color="auto" w:fill="auto"/>
            <w:vAlign w:val="center"/>
          </w:tcPr>
          <w:p w14:paraId="7981CA1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透析管路处理费</w:t>
            </w:r>
          </w:p>
        </w:tc>
        <w:tc>
          <w:tcPr>
            <w:tcW w:w="1697" w:type="dxa"/>
            <w:shd w:val="clear" w:color="auto" w:fill="auto"/>
            <w:vAlign w:val="center"/>
          </w:tcPr>
          <w:p w14:paraId="0332D4B6">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溶解透析管路内栓塞物，恢复透析管路通畅。</w:t>
            </w:r>
          </w:p>
        </w:tc>
        <w:tc>
          <w:tcPr>
            <w:tcW w:w="2808" w:type="dxa"/>
            <w:shd w:val="clear" w:color="auto" w:fill="auto"/>
            <w:vAlign w:val="center"/>
          </w:tcPr>
          <w:p w14:paraId="50170370">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所定价格涵盖消毒、反复溶栓药物注射、留置、抽取、封管、处理用物等步骤所需的人力资源和基本物质资源消耗。</w:t>
            </w:r>
          </w:p>
        </w:tc>
        <w:tc>
          <w:tcPr>
            <w:tcW w:w="579" w:type="dxa"/>
            <w:shd w:val="clear" w:color="auto" w:fill="auto"/>
            <w:vAlign w:val="center"/>
          </w:tcPr>
          <w:p w14:paraId="1DEBB7C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38" w:type="dxa"/>
            <w:shd w:val="clear" w:color="auto" w:fill="auto"/>
            <w:vAlign w:val="center"/>
          </w:tcPr>
          <w:p w14:paraId="76F73BB0">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683" w:type="dxa"/>
            <w:shd w:val="clear" w:color="auto" w:fill="auto"/>
            <w:noWrap/>
            <w:vAlign w:val="center"/>
          </w:tcPr>
          <w:p w14:paraId="05B9D7A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120</w:t>
            </w:r>
          </w:p>
        </w:tc>
        <w:tc>
          <w:tcPr>
            <w:tcW w:w="654" w:type="dxa"/>
            <w:shd w:val="clear" w:color="auto" w:fill="auto"/>
            <w:noWrap/>
            <w:vAlign w:val="center"/>
          </w:tcPr>
          <w:p w14:paraId="40461F1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120</w:t>
            </w:r>
          </w:p>
        </w:tc>
        <w:tc>
          <w:tcPr>
            <w:tcW w:w="1179" w:type="dxa"/>
            <w:shd w:val="clear" w:color="auto" w:fill="auto"/>
            <w:noWrap/>
            <w:vAlign w:val="center"/>
          </w:tcPr>
          <w:p w14:paraId="5E12CC5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120</w:t>
            </w:r>
          </w:p>
        </w:tc>
      </w:tr>
      <w:tr w14:paraId="7D669B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051" w:hRule="atLeast"/>
          <w:jc w:val="center"/>
        </w:trPr>
        <w:tc>
          <w:tcPr>
            <w:tcW w:w="567" w:type="dxa"/>
            <w:shd w:val="clear" w:color="auto" w:fill="auto"/>
            <w:vAlign w:val="center"/>
          </w:tcPr>
          <w:p w14:paraId="5DDFCB8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14</w:t>
            </w:r>
          </w:p>
        </w:tc>
        <w:tc>
          <w:tcPr>
            <w:tcW w:w="1743" w:type="dxa"/>
            <w:shd w:val="clear" w:color="auto" w:fill="auto"/>
            <w:vAlign w:val="center"/>
          </w:tcPr>
          <w:p w14:paraId="6D90884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013110000140000</w:t>
            </w:r>
          </w:p>
        </w:tc>
        <w:tc>
          <w:tcPr>
            <w:tcW w:w="1228" w:type="dxa"/>
            <w:shd w:val="clear" w:color="auto" w:fill="auto"/>
            <w:vAlign w:val="center"/>
          </w:tcPr>
          <w:p w14:paraId="5CCA1F5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腹膜透析外管更换费</w:t>
            </w:r>
          </w:p>
        </w:tc>
        <w:tc>
          <w:tcPr>
            <w:tcW w:w="1697" w:type="dxa"/>
            <w:shd w:val="clear" w:color="auto" w:fill="auto"/>
            <w:vAlign w:val="center"/>
          </w:tcPr>
          <w:p w14:paraId="5121CC2F">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通过各种方式更换腹膜透析外接短管。</w:t>
            </w:r>
          </w:p>
        </w:tc>
        <w:tc>
          <w:tcPr>
            <w:tcW w:w="2808" w:type="dxa"/>
            <w:shd w:val="clear" w:color="auto" w:fill="auto"/>
            <w:vAlign w:val="center"/>
          </w:tcPr>
          <w:p w14:paraId="18A31705">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所定价格涵盖消毒、更换管路、封管、处理用物等步骤所需的人力资源和基本物质资源消耗。</w:t>
            </w:r>
          </w:p>
        </w:tc>
        <w:tc>
          <w:tcPr>
            <w:tcW w:w="579" w:type="dxa"/>
            <w:shd w:val="clear" w:color="auto" w:fill="auto"/>
            <w:vAlign w:val="center"/>
          </w:tcPr>
          <w:p w14:paraId="43B6DC8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38" w:type="dxa"/>
            <w:shd w:val="clear" w:color="auto" w:fill="auto"/>
            <w:vAlign w:val="center"/>
          </w:tcPr>
          <w:p w14:paraId="59370C58">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683" w:type="dxa"/>
            <w:shd w:val="clear" w:color="auto" w:fill="auto"/>
            <w:noWrap/>
            <w:vAlign w:val="center"/>
          </w:tcPr>
          <w:p w14:paraId="2FE17BF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60</w:t>
            </w:r>
          </w:p>
        </w:tc>
        <w:tc>
          <w:tcPr>
            <w:tcW w:w="654" w:type="dxa"/>
            <w:shd w:val="clear" w:color="auto" w:fill="auto"/>
            <w:noWrap/>
            <w:vAlign w:val="center"/>
          </w:tcPr>
          <w:p w14:paraId="44C45E6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60</w:t>
            </w:r>
          </w:p>
        </w:tc>
        <w:tc>
          <w:tcPr>
            <w:tcW w:w="1179" w:type="dxa"/>
            <w:shd w:val="clear" w:color="auto" w:fill="auto"/>
            <w:noWrap/>
            <w:vAlign w:val="center"/>
          </w:tcPr>
          <w:p w14:paraId="4585A35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60</w:t>
            </w:r>
          </w:p>
        </w:tc>
      </w:tr>
      <w:tr w14:paraId="2274E9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316" w:hRule="atLeast"/>
          <w:jc w:val="center"/>
        </w:trPr>
        <w:tc>
          <w:tcPr>
            <w:tcW w:w="567" w:type="dxa"/>
            <w:shd w:val="clear" w:color="auto" w:fill="auto"/>
            <w:vAlign w:val="center"/>
          </w:tcPr>
          <w:p w14:paraId="57D2BF0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15</w:t>
            </w:r>
          </w:p>
        </w:tc>
        <w:tc>
          <w:tcPr>
            <w:tcW w:w="1743" w:type="dxa"/>
            <w:shd w:val="clear" w:color="auto" w:fill="auto"/>
            <w:vAlign w:val="center"/>
          </w:tcPr>
          <w:p w14:paraId="4AF7ACB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013110000150000</w:t>
            </w:r>
          </w:p>
        </w:tc>
        <w:tc>
          <w:tcPr>
            <w:tcW w:w="1228" w:type="dxa"/>
            <w:shd w:val="clear" w:color="auto" w:fill="auto"/>
            <w:vAlign w:val="center"/>
          </w:tcPr>
          <w:p w14:paraId="1AAA9AC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腹膜平衡试验费</w:t>
            </w:r>
          </w:p>
        </w:tc>
        <w:tc>
          <w:tcPr>
            <w:tcW w:w="1697" w:type="dxa"/>
            <w:shd w:val="clear" w:color="auto" w:fill="auto"/>
            <w:vAlign w:val="center"/>
          </w:tcPr>
          <w:p w14:paraId="1E00FFD7">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对腹膜功能进行检测，调整腹膜透析方案。</w:t>
            </w:r>
          </w:p>
        </w:tc>
        <w:tc>
          <w:tcPr>
            <w:tcW w:w="2808" w:type="dxa"/>
            <w:shd w:val="clear" w:color="auto" w:fill="auto"/>
            <w:vAlign w:val="center"/>
          </w:tcPr>
          <w:p w14:paraId="2763A762">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所定价格涵盖腹透换液、留取标本、测量、计算、出具方案、处理用物等步骤所需的人力资源和基本物质资源消耗。</w:t>
            </w:r>
          </w:p>
        </w:tc>
        <w:tc>
          <w:tcPr>
            <w:tcW w:w="579" w:type="dxa"/>
            <w:shd w:val="clear" w:color="auto" w:fill="auto"/>
            <w:vAlign w:val="center"/>
          </w:tcPr>
          <w:p w14:paraId="351930F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38" w:type="dxa"/>
            <w:shd w:val="clear" w:color="auto" w:fill="auto"/>
            <w:vAlign w:val="center"/>
          </w:tcPr>
          <w:p w14:paraId="22796AAC">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683" w:type="dxa"/>
            <w:shd w:val="clear" w:color="auto" w:fill="auto"/>
            <w:noWrap/>
            <w:vAlign w:val="center"/>
          </w:tcPr>
          <w:p w14:paraId="26FE1FA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80</w:t>
            </w:r>
          </w:p>
        </w:tc>
        <w:tc>
          <w:tcPr>
            <w:tcW w:w="654" w:type="dxa"/>
            <w:shd w:val="clear" w:color="auto" w:fill="auto"/>
            <w:noWrap/>
            <w:vAlign w:val="center"/>
          </w:tcPr>
          <w:p w14:paraId="62532A7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80</w:t>
            </w:r>
          </w:p>
        </w:tc>
        <w:tc>
          <w:tcPr>
            <w:tcW w:w="1179" w:type="dxa"/>
            <w:shd w:val="clear" w:color="auto" w:fill="auto"/>
            <w:noWrap/>
            <w:vAlign w:val="center"/>
          </w:tcPr>
          <w:p w14:paraId="30D28E0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80</w:t>
            </w:r>
          </w:p>
        </w:tc>
      </w:tr>
      <w:tr w14:paraId="69C676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266" w:hRule="atLeast"/>
          <w:jc w:val="center"/>
        </w:trPr>
        <w:tc>
          <w:tcPr>
            <w:tcW w:w="567" w:type="dxa"/>
            <w:vMerge w:val="restart"/>
            <w:shd w:val="clear" w:color="auto" w:fill="auto"/>
            <w:vAlign w:val="center"/>
          </w:tcPr>
          <w:p w14:paraId="4BBAE2F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16</w:t>
            </w:r>
          </w:p>
        </w:tc>
        <w:tc>
          <w:tcPr>
            <w:tcW w:w="1743" w:type="dxa"/>
            <w:shd w:val="clear" w:color="auto" w:fill="auto"/>
            <w:vAlign w:val="center"/>
          </w:tcPr>
          <w:p w14:paraId="5BA277F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013311000010000</w:t>
            </w:r>
          </w:p>
        </w:tc>
        <w:tc>
          <w:tcPr>
            <w:tcW w:w="1228" w:type="dxa"/>
            <w:shd w:val="clear" w:color="auto" w:fill="auto"/>
            <w:vAlign w:val="center"/>
          </w:tcPr>
          <w:p w14:paraId="02E2500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腹膜透析置管费</w:t>
            </w:r>
          </w:p>
        </w:tc>
        <w:tc>
          <w:tcPr>
            <w:tcW w:w="1697" w:type="dxa"/>
            <w:shd w:val="clear" w:color="auto" w:fill="auto"/>
            <w:vAlign w:val="center"/>
          </w:tcPr>
          <w:p w14:paraId="3F25B11B">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通过各种方式放置腹膜透析导管。</w:t>
            </w:r>
          </w:p>
        </w:tc>
        <w:tc>
          <w:tcPr>
            <w:tcW w:w="2808" w:type="dxa"/>
            <w:shd w:val="clear" w:color="auto" w:fill="auto"/>
            <w:vAlign w:val="center"/>
          </w:tcPr>
          <w:p w14:paraId="24081CFF">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所定价格涵盖消毒、切开、穿刺或分离、置管、试水通畅、缝合、处理用物等步骤所需的人力资源和基本物质资源消耗。</w:t>
            </w:r>
          </w:p>
        </w:tc>
        <w:tc>
          <w:tcPr>
            <w:tcW w:w="579" w:type="dxa"/>
            <w:shd w:val="clear" w:color="auto" w:fill="auto"/>
            <w:vAlign w:val="center"/>
          </w:tcPr>
          <w:p w14:paraId="664D385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38" w:type="dxa"/>
            <w:shd w:val="clear" w:color="auto" w:fill="auto"/>
            <w:vAlign w:val="center"/>
          </w:tcPr>
          <w:p w14:paraId="3B77CD1B">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683" w:type="dxa"/>
            <w:shd w:val="clear" w:color="auto" w:fill="auto"/>
            <w:noWrap/>
            <w:vAlign w:val="center"/>
          </w:tcPr>
          <w:p w14:paraId="7E045AA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500</w:t>
            </w:r>
          </w:p>
        </w:tc>
        <w:tc>
          <w:tcPr>
            <w:tcW w:w="654" w:type="dxa"/>
            <w:shd w:val="clear" w:color="auto" w:fill="auto"/>
            <w:noWrap/>
            <w:vAlign w:val="center"/>
          </w:tcPr>
          <w:p w14:paraId="7868ED8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450</w:t>
            </w:r>
          </w:p>
        </w:tc>
        <w:tc>
          <w:tcPr>
            <w:tcW w:w="1179" w:type="dxa"/>
            <w:shd w:val="clear" w:color="auto" w:fill="auto"/>
            <w:noWrap/>
            <w:vAlign w:val="center"/>
          </w:tcPr>
          <w:p w14:paraId="763947A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425</w:t>
            </w:r>
          </w:p>
        </w:tc>
      </w:tr>
      <w:tr w14:paraId="27B7D6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67" w:type="dxa"/>
            <w:vMerge w:val="continue"/>
            <w:shd w:val="clear" w:color="auto" w:fill="auto"/>
            <w:vAlign w:val="center"/>
          </w:tcPr>
          <w:p w14:paraId="08697F1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743" w:type="dxa"/>
            <w:shd w:val="clear" w:color="auto" w:fill="auto"/>
            <w:vAlign w:val="center"/>
          </w:tcPr>
          <w:p w14:paraId="523D09F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013311000010001</w:t>
            </w:r>
          </w:p>
        </w:tc>
        <w:tc>
          <w:tcPr>
            <w:tcW w:w="1228" w:type="dxa"/>
            <w:shd w:val="clear" w:color="auto" w:fill="auto"/>
            <w:vAlign w:val="center"/>
          </w:tcPr>
          <w:p w14:paraId="0AB4318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腹膜透析置管费-儿童（加收）</w:t>
            </w:r>
          </w:p>
        </w:tc>
        <w:tc>
          <w:tcPr>
            <w:tcW w:w="1697" w:type="dxa"/>
            <w:shd w:val="clear" w:color="auto" w:fill="auto"/>
            <w:vAlign w:val="center"/>
          </w:tcPr>
          <w:p w14:paraId="3DDDF2D9">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2808" w:type="dxa"/>
            <w:shd w:val="clear" w:color="auto" w:fill="auto"/>
            <w:vAlign w:val="center"/>
          </w:tcPr>
          <w:p w14:paraId="06BA35A5">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579" w:type="dxa"/>
            <w:shd w:val="clear" w:color="auto" w:fill="auto"/>
            <w:vAlign w:val="center"/>
          </w:tcPr>
          <w:p w14:paraId="30A8A10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38" w:type="dxa"/>
            <w:shd w:val="clear" w:color="auto" w:fill="auto"/>
            <w:vAlign w:val="center"/>
          </w:tcPr>
          <w:p w14:paraId="503587B1">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683" w:type="dxa"/>
            <w:shd w:val="clear" w:color="auto" w:fill="auto"/>
            <w:noWrap/>
            <w:vAlign w:val="center"/>
          </w:tcPr>
          <w:p w14:paraId="30A3737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100</w:t>
            </w:r>
          </w:p>
        </w:tc>
        <w:tc>
          <w:tcPr>
            <w:tcW w:w="654" w:type="dxa"/>
            <w:shd w:val="clear" w:color="auto" w:fill="auto"/>
            <w:noWrap/>
            <w:vAlign w:val="center"/>
          </w:tcPr>
          <w:p w14:paraId="0810A99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90</w:t>
            </w:r>
          </w:p>
        </w:tc>
        <w:tc>
          <w:tcPr>
            <w:tcW w:w="1179" w:type="dxa"/>
            <w:shd w:val="clear" w:color="auto" w:fill="auto"/>
            <w:noWrap/>
            <w:vAlign w:val="center"/>
          </w:tcPr>
          <w:p w14:paraId="3628A4F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85</w:t>
            </w:r>
          </w:p>
        </w:tc>
      </w:tr>
      <w:tr w14:paraId="23E78E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67" w:type="dxa"/>
            <w:vMerge w:val="restart"/>
            <w:shd w:val="clear" w:color="auto" w:fill="auto"/>
            <w:vAlign w:val="center"/>
          </w:tcPr>
          <w:p w14:paraId="20A12A0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17</w:t>
            </w:r>
          </w:p>
        </w:tc>
        <w:tc>
          <w:tcPr>
            <w:tcW w:w="1743" w:type="dxa"/>
            <w:shd w:val="clear" w:color="auto" w:fill="auto"/>
            <w:vAlign w:val="center"/>
          </w:tcPr>
          <w:p w14:paraId="61D539C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013311000020000</w:t>
            </w:r>
          </w:p>
        </w:tc>
        <w:tc>
          <w:tcPr>
            <w:tcW w:w="1228" w:type="dxa"/>
            <w:shd w:val="clear" w:color="auto" w:fill="auto"/>
            <w:vAlign w:val="center"/>
          </w:tcPr>
          <w:p w14:paraId="4C17A50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腹膜透析换管费</w:t>
            </w:r>
          </w:p>
        </w:tc>
        <w:tc>
          <w:tcPr>
            <w:tcW w:w="1697" w:type="dxa"/>
            <w:shd w:val="clear" w:color="auto" w:fill="auto"/>
            <w:vAlign w:val="center"/>
          </w:tcPr>
          <w:p w14:paraId="422397F3">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更换破损、堵塞、移位的腹膜透析导管。</w:t>
            </w:r>
          </w:p>
        </w:tc>
        <w:tc>
          <w:tcPr>
            <w:tcW w:w="2808" w:type="dxa"/>
            <w:shd w:val="clear" w:color="auto" w:fill="auto"/>
            <w:vAlign w:val="center"/>
          </w:tcPr>
          <w:p w14:paraId="6A890FE7">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所定价格涵盖消毒、切开、拔除旧管、原位置入新管、试水通畅、缝合、处理用物等步骤所需的人力资源和基本物质资源消耗。</w:t>
            </w:r>
          </w:p>
        </w:tc>
        <w:tc>
          <w:tcPr>
            <w:tcW w:w="579" w:type="dxa"/>
            <w:shd w:val="clear" w:color="auto" w:fill="auto"/>
            <w:vAlign w:val="center"/>
          </w:tcPr>
          <w:p w14:paraId="27340DD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38" w:type="dxa"/>
            <w:shd w:val="clear" w:color="auto" w:fill="auto"/>
            <w:vAlign w:val="center"/>
          </w:tcPr>
          <w:p w14:paraId="130329A1">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不与“腹膜透析置管费”“腹膜透析导管取出费”“腹膜透析导管感染清创费”同时收取。</w:t>
            </w:r>
          </w:p>
        </w:tc>
        <w:tc>
          <w:tcPr>
            <w:tcW w:w="683" w:type="dxa"/>
            <w:shd w:val="clear" w:color="auto" w:fill="auto"/>
            <w:noWrap/>
            <w:vAlign w:val="center"/>
          </w:tcPr>
          <w:p w14:paraId="7B60AE0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720</w:t>
            </w:r>
          </w:p>
        </w:tc>
        <w:tc>
          <w:tcPr>
            <w:tcW w:w="654" w:type="dxa"/>
            <w:shd w:val="clear" w:color="auto" w:fill="auto"/>
            <w:noWrap/>
            <w:vAlign w:val="center"/>
          </w:tcPr>
          <w:p w14:paraId="13B3687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648</w:t>
            </w:r>
          </w:p>
        </w:tc>
        <w:tc>
          <w:tcPr>
            <w:tcW w:w="1179" w:type="dxa"/>
            <w:shd w:val="clear" w:color="auto" w:fill="auto"/>
            <w:noWrap/>
            <w:vAlign w:val="center"/>
          </w:tcPr>
          <w:p w14:paraId="0EDE288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612</w:t>
            </w:r>
          </w:p>
        </w:tc>
      </w:tr>
      <w:tr w14:paraId="3B8E6F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67" w:type="dxa"/>
            <w:vMerge w:val="continue"/>
            <w:shd w:val="clear" w:color="auto" w:fill="auto"/>
            <w:vAlign w:val="center"/>
          </w:tcPr>
          <w:p w14:paraId="0C74BDC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743" w:type="dxa"/>
            <w:shd w:val="clear" w:color="auto" w:fill="auto"/>
            <w:vAlign w:val="center"/>
          </w:tcPr>
          <w:p w14:paraId="75A112D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013311000020001</w:t>
            </w:r>
          </w:p>
        </w:tc>
        <w:tc>
          <w:tcPr>
            <w:tcW w:w="1228" w:type="dxa"/>
            <w:shd w:val="clear" w:color="auto" w:fill="auto"/>
            <w:vAlign w:val="center"/>
          </w:tcPr>
          <w:p w14:paraId="3F5BDD7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腹膜透析换管费-儿童（加收）</w:t>
            </w:r>
          </w:p>
        </w:tc>
        <w:tc>
          <w:tcPr>
            <w:tcW w:w="1697" w:type="dxa"/>
            <w:shd w:val="clear" w:color="auto" w:fill="auto"/>
            <w:vAlign w:val="center"/>
          </w:tcPr>
          <w:p w14:paraId="424C6D68">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2808" w:type="dxa"/>
            <w:shd w:val="clear" w:color="auto" w:fill="auto"/>
            <w:vAlign w:val="center"/>
          </w:tcPr>
          <w:p w14:paraId="090E11B1">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579" w:type="dxa"/>
            <w:shd w:val="clear" w:color="auto" w:fill="auto"/>
            <w:vAlign w:val="center"/>
          </w:tcPr>
          <w:p w14:paraId="7BC95DC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38" w:type="dxa"/>
            <w:shd w:val="clear" w:color="auto" w:fill="auto"/>
            <w:vAlign w:val="center"/>
          </w:tcPr>
          <w:p w14:paraId="771FC17B">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683" w:type="dxa"/>
            <w:shd w:val="clear" w:color="auto" w:fill="auto"/>
            <w:noWrap/>
            <w:vAlign w:val="center"/>
          </w:tcPr>
          <w:p w14:paraId="184E876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144</w:t>
            </w:r>
          </w:p>
        </w:tc>
        <w:tc>
          <w:tcPr>
            <w:tcW w:w="654" w:type="dxa"/>
            <w:shd w:val="clear" w:color="auto" w:fill="auto"/>
            <w:noWrap/>
            <w:vAlign w:val="center"/>
          </w:tcPr>
          <w:p w14:paraId="68CAE4B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130</w:t>
            </w:r>
          </w:p>
        </w:tc>
        <w:tc>
          <w:tcPr>
            <w:tcW w:w="1179" w:type="dxa"/>
            <w:shd w:val="clear" w:color="auto" w:fill="auto"/>
            <w:noWrap/>
            <w:vAlign w:val="center"/>
          </w:tcPr>
          <w:p w14:paraId="39B5B76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122</w:t>
            </w:r>
          </w:p>
        </w:tc>
      </w:tr>
      <w:tr w14:paraId="6EE458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018" w:hRule="atLeast"/>
          <w:jc w:val="center"/>
        </w:trPr>
        <w:tc>
          <w:tcPr>
            <w:tcW w:w="567" w:type="dxa"/>
            <w:shd w:val="clear" w:color="auto" w:fill="auto"/>
            <w:vAlign w:val="center"/>
          </w:tcPr>
          <w:p w14:paraId="5DA6078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18</w:t>
            </w:r>
          </w:p>
        </w:tc>
        <w:tc>
          <w:tcPr>
            <w:tcW w:w="1743" w:type="dxa"/>
            <w:shd w:val="clear" w:color="auto" w:fill="auto"/>
            <w:vAlign w:val="center"/>
          </w:tcPr>
          <w:p w14:paraId="457BECC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013110000160000</w:t>
            </w:r>
          </w:p>
        </w:tc>
        <w:tc>
          <w:tcPr>
            <w:tcW w:w="1228" w:type="dxa"/>
            <w:shd w:val="clear" w:color="auto" w:fill="auto"/>
            <w:vAlign w:val="center"/>
          </w:tcPr>
          <w:p w14:paraId="3E36AE1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腹膜透析导管复位费（导丝复位）</w:t>
            </w:r>
          </w:p>
        </w:tc>
        <w:tc>
          <w:tcPr>
            <w:tcW w:w="1697" w:type="dxa"/>
            <w:shd w:val="clear" w:color="auto" w:fill="auto"/>
            <w:vAlign w:val="center"/>
          </w:tcPr>
          <w:p w14:paraId="52C15324">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通过导丝调整复位移位的腹膜透析导管，恢复导管功能。</w:t>
            </w:r>
          </w:p>
        </w:tc>
        <w:tc>
          <w:tcPr>
            <w:tcW w:w="2808" w:type="dxa"/>
            <w:shd w:val="clear" w:color="auto" w:fill="auto"/>
            <w:vAlign w:val="center"/>
          </w:tcPr>
          <w:p w14:paraId="5D9F5B0D">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所定价格涵盖消毒、修复、调整管路、试水通畅等步骤所需的人力资源和基本物质资源消耗。</w:t>
            </w:r>
          </w:p>
        </w:tc>
        <w:tc>
          <w:tcPr>
            <w:tcW w:w="579" w:type="dxa"/>
            <w:shd w:val="clear" w:color="auto" w:fill="auto"/>
            <w:vAlign w:val="center"/>
          </w:tcPr>
          <w:p w14:paraId="4574ECC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38" w:type="dxa"/>
            <w:shd w:val="clear" w:color="auto" w:fill="auto"/>
            <w:vAlign w:val="center"/>
          </w:tcPr>
          <w:p w14:paraId="31AD173E">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不与“腹膜透析导管复位费（手术复位）”同时收取。</w:t>
            </w:r>
          </w:p>
        </w:tc>
        <w:tc>
          <w:tcPr>
            <w:tcW w:w="683" w:type="dxa"/>
            <w:shd w:val="clear" w:color="auto" w:fill="auto"/>
            <w:noWrap/>
            <w:vAlign w:val="center"/>
          </w:tcPr>
          <w:p w14:paraId="586163C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300</w:t>
            </w:r>
          </w:p>
        </w:tc>
        <w:tc>
          <w:tcPr>
            <w:tcW w:w="654" w:type="dxa"/>
            <w:shd w:val="clear" w:color="auto" w:fill="auto"/>
            <w:noWrap/>
            <w:vAlign w:val="center"/>
          </w:tcPr>
          <w:p w14:paraId="7D780BC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300</w:t>
            </w:r>
          </w:p>
        </w:tc>
        <w:tc>
          <w:tcPr>
            <w:tcW w:w="1179" w:type="dxa"/>
            <w:shd w:val="clear" w:color="auto" w:fill="auto"/>
            <w:noWrap/>
            <w:vAlign w:val="center"/>
          </w:tcPr>
          <w:p w14:paraId="128121C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300</w:t>
            </w:r>
          </w:p>
        </w:tc>
      </w:tr>
      <w:tr w14:paraId="149E69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67" w:type="dxa"/>
            <w:shd w:val="clear" w:color="auto" w:fill="auto"/>
            <w:vAlign w:val="center"/>
          </w:tcPr>
          <w:p w14:paraId="0793FE2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19</w:t>
            </w:r>
          </w:p>
        </w:tc>
        <w:tc>
          <w:tcPr>
            <w:tcW w:w="1743" w:type="dxa"/>
            <w:shd w:val="clear" w:color="auto" w:fill="auto"/>
            <w:vAlign w:val="center"/>
          </w:tcPr>
          <w:p w14:paraId="538915C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013311000030000</w:t>
            </w:r>
          </w:p>
        </w:tc>
        <w:tc>
          <w:tcPr>
            <w:tcW w:w="1228" w:type="dxa"/>
            <w:shd w:val="clear" w:color="auto" w:fill="auto"/>
            <w:vAlign w:val="center"/>
          </w:tcPr>
          <w:p w14:paraId="4D161CD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腹膜透析导管复位费（手术复位）</w:t>
            </w:r>
          </w:p>
        </w:tc>
        <w:tc>
          <w:tcPr>
            <w:tcW w:w="1697" w:type="dxa"/>
            <w:shd w:val="clear" w:color="auto" w:fill="auto"/>
            <w:vAlign w:val="center"/>
          </w:tcPr>
          <w:p w14:paraId="645CFC88">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通过手术调整复位移位的腹膜透析导管，恢复导管功能。</w:t>
            </w:r>
          </w:p>
        </w:tc>
        <w:tc>
          <w:tcPr>
            <w:tcW w:w="2808" w:type="dxa"/>
            <w:shd w:val="clear" w:color="auto" w:fill="auto"/>
            <w:vAlign w:val="center"/>
          </w:tcPr>
          <w:p w14:paraId="5E50CF7C">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所定价格涵盖消毒、修复、调整管路、试水通畅、缝合及必要时使用导丝调整、处理用物等步骤所需的人力资源和基本物质资源消耗。</w:t>
            </w:r>
          </w:p>
        </w:tc>
        <w:tc>
          <w:tcPr>
            <w:tcW w:w="579" w:type="dxa"/>
            <w:shd w:val="clear" w:color="auto" w:fill="auto"/>
            <w:vAlign w:val="center"/>
          </w:tcPr>
          <w:p w14:paraId="5D34BF5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38" w:type="dxa"/>
            <w:shd w:val="clear" w:color="auto" w:fill="auto"/>
            <w:vAlign w:val="center"/>
          </w:tcPr>
          <w:p w14:paraId="4B9D0050">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不与“腹膜透析导管复位费（导丝复位）”同时收取。</w:t>
            </w:r>
          </w:p>
        </w:tc>
        <w:tc>
          <w:tcPr>
            <w:tcW w:w="683" w:type="dxa"/>
            <w:shd w:val="clear" w:color="auto" w:fill="auto"/>
            <w:noWrap/>
            <w:vAlign w:val="center"/>
          </w:tcPr>
          <w:p w14:paraId="6121CE2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520</w:t>
            </w:r>
          </w:p>
        </w:tc>
        <w:tc>
          <w:tcPr>
            <w:tcW w:w="654" w:type="dxa"/>
            <w:shd w:val="clear" w:color="auto" w:fill="auto"/>
            <w:noWrap/>
            <w:vAlign w:val="center"/>
          </w:tcPr>
          <w:p w14:paraId="574D575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468</w:t>
            </w:r>
          </w:p>
        </w:tc>
        <w:tc>
          <w:tcPr>
            <w:tcW w:w="1179" w:type="dxa"/>
            <w:shd w:val="clear" w:color="auto" w:fill="auto"/>
            <w:noWrap/>
            <w:vAlign w:val="center"/>
          </w:tcPr>
          <w:p w14:paraId="387C217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442</w:t>
            </w:r>
          </w:p>
        </w:tc>
      </w:tr>
      <w:tr w14:paraId="6D0BE0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256" w:hRule="atLeast"/>
          <w:jc w:val="center"/>
        </w:trPr>
        <w:tc>
          <w:tcPr>
            <w:tcW w:w="567" w:type="dxa"/>
            <w:shd w:val="clear" w:color="auto" w:fill="auto"/>
            <w:vAlign w:val="center"/>
          </w:tcPr>
          <w:p w14:paraId="1E40E78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default" w:ascii="方正书宋_GBK" w:hAnsi="方正书宋_GBK" w:eastAsia="方正书宋_GBK" w:cs="方正书宋_GBK"/>
                <w:color w:val="000000" w:themeColor="text1"/>
                <w:sz w:val="20"/>
                <w:szCs w:val="20"/>
                <w:lang w:val="en-US" w:eastAsia="zh-CN"/>
                <w14:textFill>
                  <w14:solidFill>
                    <w14:schemeClr w14:val="tx1"/>
                  </w14:solidFill>
                </w14:textFill>
              </w:rPr>
            </w:pPr>
            <w:r>
              <w:rPr>
                <w:rFonts w:hint="eastAsia" w:ascii="方正书宋_GBK" w:hAnsi="方正书宋_GBK" w:eastAsia="方正书宋_GBK" w:cs="方正书宋_GBK"/>
                <w:color w:val="000000" w:themeColor="text1"/>
                <w:sz w:val="20"/>
                <w:szCs w:val="20"/>
                <w:lang w:val="en-US" w:eastAsia="zh-CN"/>
                <w14:textFill>
                  <w14:solidFill>
                    <w14:schemeClr w14:val="tx1"/>
                  </w14:solidFill>
                </w14:textFill>
              </w:rPr>
              <w:t>19</w:t>
            </w:r>
          </w:p>
        </w:tc>
        <w:tc>
          <w:tcPr>
            <w:tcW w:w="1743" w:type="dxa"/>
            <w:shd w:val="clear" w:color="auto" w:fill="auto"/>
            <w:vAlign w:val="center"/>
          </w:tcPr>
          <w:p w14:paraId="1E3F3E6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013311000030001</w:t>
            </w:r>
          </w:p>
        </w:tc>
        <w:tc>
          <w:tcPr>
            <w:tcW w:w="1228" w:type="dxa"/>
            <w:shd w:val="clear" w:color="auto" w:fill="auto"/>
            <w:vAlign w:val="center"/>
          </w:tcPr>
          <w:p w14:paraId="7B49441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腹膜透析导管复位费（手术复位）-儿童（加收）</w:t>
            </w:r>
          </w:p>
        </w:tc>
        <w:tc>
          <w:tcPr>
            <w:tcW w:w="1697" w:type="dxa"/>
            <w:shd w:val="clear" w:color="auto" w:fill="auto"/>
            <w:vAlign w:val="center"/>
          </w:tcPr>
          <w:p w14:paraId="44C6F8CE">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2808" w:type="dxa"/>
            <w:shd w:val="clear" w:color="auto" w:fill="auto"/>
            <w:vAlign w:val="center"/>
          </w:tcPr>
          <w:p w14:paraId="2043E2CF">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579" w:type="dxa"/>
            <w:shd w:val="clear" w:color="auto" w:fill="auto"/>
            <w:vAlign w:val="center"/>
          </w:tcPr>
          <w:p w14:paraId="6760EF3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38" w:type="dxa"/>
            <w:shd w:val="clear" w:color="auto" w:fill="auto"/>
            <w:vAlign w:val="center"/>
          </w:tcPr>
          <w:p w14:paraId="0CC63740">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683" w:type="dxa"/>
            <w:shd w:val="clear" w:color="auto" w:fill="auto"/>
            <w:noWrap/>
            <w:vAlign w:val="center"/>
          </w:tcPr>
          <w:p w14:paraId="2B42480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104</w:t>
            </w:r>
          </w:p>
        </w:tc>
        <w:tc>
          <w:tcPr>
            <w:tcW w:w="654" w:type="dxa"/>
            <w:shd w:val="clear" w:color="auto" w:fill="auto"/>
            <w:noWrap/>
            <w:vAlign w:val="center"/>
          </w:tcPr>
          <w:p w14:paraId="769AB27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94</w:t>
            </w:r>
          </w:p>
        </w:tc>
        <w:tc>
          <w:tcPr>
            <w:tcW w:w="1179" w:type="dxa"/>
            <w:shd w:val="clear" w:color="auto" w:fill="auto"/>
            <w:noWrap/>
            <w:vAlign w:val="center"/>
          </w:tcPr>
          <w:p w14:paraId="5F15549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88</w:t>
            </w:r>
          </w:p>
        </w:tc>
      </w:tr>
      <w:tr w14:paraId="501AE8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108" w:hRule="atLeast"/>
          <w:jc w:val="center"/>
        </w:trPr>
        <w:tc>
          <w:tcPr>
            <w:tcW w:w="567" w:type="dxa"/>
            <w:shd w:val="clear" w:color="auto" w:fill="auto"/>
            <w:vAlign w:val="center"/>
          </w:tcPr>
          <w:p w14:paraId="3CA4708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20</w:t>
            </w:r>
          </w:p>
        </w:tc>
        <w:tc>
          <w:tcPr>
            <w:tcW w:w="1743" w:type="dxa"/>
            <w:shd w:val="clear" w:color="auto" w:fill="auto"/>
            <w:vAlign w:val="center"/>
          </w:tcPr>
          <w:p w14:paraId="0B7D9E8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013110000170000</w:t>
            </w:r>
          </w:p>
        </w:tc>
        <w:tc>
          <w:tcPr>
            <w:tcW w:w="1228" w:type="dxa"/>
            <w:shd w:val="clear" w:color="auto" w:fill="auto"/>
            <w:vAlign w:val="center"/>
          </w:tcPr>
          <w:p w14:paraId="6D3725F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腹膜透析导管取出费</w:t>
            </w:r>
          </w:p>
        </w:tc>
        <w:tc>
          <w:tcPr>
            <w:tcW w:w="1697" w:type="dxa"/>
            <w:shd w:val="clear" w:color="auto" w:fill="auto"/>
            <w:vAlign w:val="center"/>
          </w:tcPr>
          <w:p w14:paraId="77B9344C">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通过各种方式取出腹膜透析导管。</w:t>
            </w:r>
          </w:p>
        </w:tc>
        <w:tc>
          <w:tcPr>
            <w:tcW w:w="2808" w:type="dxa"/>
            <w:shd w:val="clear" w:color="auto" w:fill="auto"/>
            <w:vAlign w:val="center"/>
          </w:tcPr>
          <w:p w14:paraId="17183C47">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所定价格涵盖消毒、切开、分离、拔管、缝合等步骤所需的人力资源和基本物质资源消耗。</w:t>
            </w:r>
          </w:p>
        </w:tc>
        <w:tc>
          <w:tcPr>
            <w:tcW w:w="579" w:type="dxa"/>
            <w:shd w:val="clear" w:color="auto" w:fill="auto"/>
            <w:vAlign w:val="center"/>
          </w:tcPr>
          <w:p w14:paraId="17CD1C3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38" w:type="dxa"/>
            <w:shd w:val="clear" w:color="auto" w:fill="auto"/>
            <w:vAlign w:val="center"/>
          </w:tcPr>
          <w:p w14:paraId="32C0ABE5">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683" w:type="dxa"/>
            <w:shd w:val="clear" w:color="auto" w:fill="auto"/>
            <w:noWrap/>
            <w:vAlign w:val="center"/>
          </w:tcPr>
          <w:p w14:paraId="248F4D5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260</w:t>
            </w:r>
          </w:p>
        </w:tc>
        <w:tc>
          <w:tcPr>
            <w:tcW w:w="654" w:type="dxa"/>
            <w:shd w:val="clear" w:color="auto" w:fill="auto"/>
            <w:noWrap/>
            <w:vAlign w:val="center"/>
          </w:tcPr>
          <w:p w14:paraId="25E84E8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260</w:t>
            </w:r>
          </w:p>
        </w:tc>
        <w:tc>
          <w:tcPr>
            <w:tcW w:w="1179" w:type="dxa"/>
            <w:shd w:val="clear" w:color="auto" w:fill="auto"/>
            <w:noWrap/>
            <w:vAlign w:val="center"/>
          </w:tcPr>
          <w:p w14:paraId="32BBC33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260</w:t>
            </w:r>
          </w:p>
        </w:tc>
      </w:tr>
      <w:tr w14:paraId="3B17C6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244" w:hRule="atLeast"/>
          <w:jc w:val="center"/>
        </w:trPr>
        <w:tc>
          <w:tcPr>
            <w:tcW w:w="567" w:type="dxa"/>
            <w:shd w:val="clear" w:color="auto" w:fill="auto"/>
            <w:vAlign w:val="center"/>
          </w:tcPr>
          <w:p w14:paraId="2C0FC85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21</w:t>
            </w:r>
          </w:p>
        </w:tc>
        <w:tc>
          <w:tcPr>
            <w:tcW w:w="1743" w:type="dxa"/>
            <w:shd w:val="clear" w:color="auto" w:fill="auto"/>
            <w:vAlign w:val="center"/>
          </w:tcPr>
          <w:p w14:paraId="7485B6A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013110000180000</w:t>
            </w:r>
          </w:p>
        </w:tc>
        <w:tc>
          <w:tcPr>
            <w:tcW w:w="1228" w:type="dxa"/>
            <w:shd w:val="clear" w:color="auto" w:fill="auto"/>
            <w:vAlign w:val="center"/>
          </w:tcPr>
          <w:p w14:paraId="6174EA2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腹膜透析导管感染</w:t>
            </w:r>
          </w:p>
          <w:p w14:paraId="48BDFB7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清创费</w:t>
            </w:r>
          </w:p>
        </w:tc>
        <w:tc>
          <w:tcPr>
            <w:tcW w:w="1697" w:type="dxa"/>
            <w:shd w:val="clear" w:color="auto" w:fill="auto"/>
            <w:vAlign w:val="center"/>
          </w:tcPr>
          <w:p w14:paraId="3B64DE5F">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清除感染的腹膜透析导管外涤纶套。</w:t>
            </w:r>
          </w:p>
        </w:tc>
        <w:tc>
          <w:tcPr>
            <w:tcW w:w="2808" w:type="dxa"/>
            <w:shd w:val="clear" w:color="auto" w:fill="auto"/>
            <w:vAlign w:val="center"/>
          </w:tcPr>
          <w:p w14:paraId="27B3A9B2">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所定价格涵盖消毒、切开、游离、清除涤纶套、缝合及必要时更换管路、处理用物等步骤所需的人力资源和基本物质资源消耗。</w:t>
            </w:r>
          </w:p>
        </w:tc>
        <w:tc>
          <w:tcPr>
            <w:tcW w:w="579" w:type="dxa"/>
            <w:shd w:val="clear" w:color="auto" w:fill="auto"/>
            <w:vAlign w:val="center"/>
          </w:tcPr>
          <w:p w14:paraId="3281DA9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38" w:type="dxa"/>
            <w:shd w:val="clear" w:color="auto" w:fill="auto"/>
            <w:vAlign w:val="center"/>
          </w:tcPr>
          <w:p w14:paraId="3AAAE2C3">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不与“腹膜透析换管费”同时收取。</w:t>
            </w:r>
          </w:p>
        </w:tc>
        <w:tc>
          <w:tcPr>
            <w:tcW w:w="683" w:type="dxa"/>
            <w:shd w:val="clear" w:color="auto" w:fill="auto"/>
            <w:noWrap/>
            <w:vAlign w:val="center"/>
          </w:tcPr>
          <w:p w14:paraId="48CA36D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390</w:t>
            </w:r>
          </w:p>
        </w:tc>
        <w:tc>
          <w:tcPr>
            <w:tcW w:w="654" w:type="dxa"/>
            <w:shd w:val="clear" w:color="auto" w:fill="auto"/>
            <w:noWrap/>
            <w:vAlign w:val="center"/>
          </w:tcPr>
          <w:p w14:paraId="4481328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390</w:t>
            </w:r>
          </w:p>
        </w:tc>
        <w:tc>
          <w:tcPr>
            <w:tcW w:w="1179" w:type="dxa"/>
            <w:shd w:val="clear" w:color="auto" w:fill="auto"/>
            <w:noWrap/>
            <w:vAlign w:val="center"/>
          </w:tcPr>
          <w:p w14:paraId="186F0D6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val="en-US" w:eastAsia="zh-CN" w:bidi="ar"/>
                <w14:textFill>
                  <w14:solidFill>
                    <w14:schemeClr w14:val="tx1"/>
                  </w14:solidFill>
                </w14:textFill>
              </w:rPr>
              <w:t>390</w:t>
            </w:r>
          </w:p>
        </w:tc>
      </w:tr>
    </w:tbl>
    <w:p w14:paraId="10C858A0">
      <w:pPr>
        <w:pStyle w:val="2"/>
        <w:keepNext w:val="0"/>
        <w:keepLines w:val="0"/>
        <w:pageBreakBefore w:val="0"/>
        <w:widowControl w:val="0"/>
        <w:shd w:val="clear"/>
        <w:kinsoku/>
        <w:wordWrap/>
        <w:overflowPunct w:val="0"/>
        <w:topLinePunct w:val="0"/>
        <w:autoSpaceDE/>
        <w:autoSpaceDN/>
        <w:bidi w:val="0"/>
        <w:adjustRightInd w:val="0"/>
        <w:snapToGrid w:val="0"/>
        <w:spacing w:before="191" w:beforeLines="30" w:line="240" w:lineRule="auto"/>
        <w:ind w:left="0" w:leftChars="0" w:firstLine="388" w:firstLineChars="200"/>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sz w:val="20"/>
          <w:szCs w:val="20"/>
          <w14:textFill>
            <w14:solidFill>
              <w14:schemeClr w14:val="tx1"/>
            </w14:solidFill>
          </w14:textFill>
        </w:rPr>
        <w:t>使用说明：</w:t>
      </w:r>
    </w:p>
    <w:p w14:paraId="70FCA692">
      <w:pPr>
        <w:pStyle w:val="2"/>
        <w:keepNext w:val="0"/>
        <w:keepLines w:val="0"/>
        <w:pageBreakBefore w:val="0"/>
        <w:widowControl w:val="0"/>
        <w:shd w:val="clear"/>
        <w:kinsoku/>
        <w:wordWrap/>
        <w:overflowPunct w:val="0"/>
        <w:topLinePunct w:val="0"/>
        <w:autoSpaceDE/>
        <w:autoSpaceDN/>
        <w:bidi w:val="0"/>
        <w:adjustRightInd w:val="0"/>
        <w:snapToGrid w:val="0"/>
        <w:spacing w:line="240" w:lineRule="auto"/>
        <w:ind w:left="0" w:leftChars="0" w:firstLine="388" w:firstLineChars="200"/>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sz w:val="20"/>
          <w:szCs w:val="20"/>
          <w14:textFill>
            <w14:solidFill>
              <w14:schemeClr w14:val="tx1"/>
            </w14:solidFill>
          </w14:textFill>
        </w:rPr>
        <w:t>1.医疗机构申报的技术改良进步项目，可采取“现有项目兼容”方式简化处理，无需申报新增医疗服务价格项目，经向本地区医保部门备案后可按照对应的项目执行。</w:t>
      </w:r>
    </w:p>
    <w:p w14:paraId="278F34F0">
      <w:pPr>
        <w:pStyle w:val="2"/>
        <w:keepNext w:val="0"/>
        <w:keepLines w:val="0"/>
        <w:pageBreakBefore w:val="0"/>
        <w:widowControl w:val="0"/>
        <w:shd w:val="clear"/>
        <w:kinsoku/>
        <w:wordWrap/>
        <w:overflowPunct w:val="0"/>
        <w:topLinePunct w:val="0"/>
        <w:autoSpaceDE/>
        <w:autoSpaceDN/>
        <w:bidi w:val="0"/>
        <w:adjustRightInd w:val="0"/>
        <w:snapToGrid w:val="0"/>
        <w:spacing w:line="240" w:lineRule="auto"/>
        <w:ind w:left="0" w:leftChars="0" w:firstLine="388" w:firstLineChars="200"/>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sz w:val="20"/>
          <w:szCs w:val="20"/>
          <w14:textFill>
            <w14:solidFill>
              <w14:schemeClr w14:val="tx1"/>
            </w14:solidFill>
          </w14:textFill>
        </w:rPr>
        <w:t>2.“价格构成”指项目价格应涵盖的各类资源消耗，用于确定计价单元的边界，是省市级医疗保障部门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14:paraId="3BEEA571">
      <w:pPr>
        <w:pStyle w:val="2"/>
        <w:keepNext w:val="0"/>
        <w:keepLines w:val="0"/>
        <w:pageBreakBefore w:val="0"/>
        <w:widowControl w:val="0"/>
        <w:shd w:val="clear"/>
        <w:kinsoku/>
        <w:wordWrap/>
        <w:overflowPunct w:val="0"/>
        <w:topLinePunct w:val="0"/>
        <w:autoSpaceDE/>
        <w:autoSpaceDN/>
        <w:bidi w:val="0"/>
        <w:adjustRightInd w:val="0"/>
        <w:snapToGrid w:val="0"/>
        <w:spacing w:line="240" w:lineRule="auto"/>
        <w:ind w:left="0" w:leftChars="0" w:firstLine="388" w:firstLineChars="200"/>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sz w:val="20"/>
          <w:szCs w:val="20"/>
          <w14:textFill>
            <w14:solidFill>
              <w14:schemeClr w14:val="tx1"/>
            </w14:solidFill>
          </w14:textFill>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14:paraId="4D4DBA1D">
      <w:pPr>
        <w:pStyle w:val="2"/>
        <w:keepNext w:val="0"/>
        <w:keepLines w:val="0"/>
        <w:pageBreakBefore w:val="0"/>
        <w:widowControl w:val="0"/>
        <w:shd w:val="clear"/>
        <w:kinsoku/>
        <w:wordWrap/>
        <w:overflowPunct w:val="0"/>
        <w:topLinePunct w:val="0"/>
        <w:autoSpaceDE/>
        <w:autoSpaceDN/>
        <w:bidi w:val="0"/>
        <w:adjustRightInd w:val="0"/>
        <w:snapToGrid w:val="0"/>
        <w:spacing w:line="240" w:lineRule="auto"/>
        <w:ind w:left="0" w:leftChars="0" w:firstLine="388" w:firstLineChars="200"/>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sz w:val="20"/>
          <w:szCs w:val="20"/>
          <w14:textFill>
            <w14:solidFill>
              <w14:schemeClr w14:val="tx1"/>
            </w14:solidFill>
          </w14:textFill>
        </w:rPr>
        <w:t>4.“扩展项”指同一项目下以不同方式提供或在不同场景应用时，只扩展价格项目适用范围、不额外加价的一类子项，子项的价格按主项目执行。</w:t>
      </w:r>
    </w:p>
    <w:p w14:paraId="39E9D11D">
      <w:pPr>
        <w:pStyle w:val="2"/>
        <w:keepNext w:val="0"/>
        <w:keepLines w:val="0"/>
        <w:pageBreakBefore w:val="0"/>
        <w:widowControl w:val="0"/>
        <w:shd w:val="clear"/>
        <w:kinsoku/>
        <w:wordWrap/>
        <w:overflowPunct w:val="0"/>
        <w:topLinePunct w:val="0"/>
        <w:autoSpaceDE/>
        <w:autoSpaceDN/>
        <w:bidi w:val="0"/>
        <w:adjustRightInd w:val="0"/>
        <w:snapToGrid w:val="0"/>
        <w:spacing w:line="240" w:lineRule="auto"/>
        <w:ind w:left="0" w:leftChars="0" w:firstLine="388" w:firstLineChars="200"/>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sz w:val="20"/>
          <w:szCs w:val="20"/>
          <w14:textFill>
            <w14:solidFill>
              <w14:schemeClr w14:val="tx1"/>
            </w14:solidFill>
          </w14:textFill>
        </w:rPr>
        <w:t>5.“基本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普通注射器、可复用的操作器具、冲洗工具、报告打印耗材、碘伏帽、肝素帽、血透置换液（成品或自制）、血透透析液、软件（版权、开发、购买）成本等。基本物耗成本计入项目价格，不另行收费。除基本物耗以外的其他耗材，按照实际采购价格零差率销售。患者居家腹透，所需的碘伏帽、透析液等药品耗材，医疗机构可按零差率要求单独收费，无需捆绑价格项目。</w:t>
      </w:r>
    </w:p>
    <w:p w14:paraId="02BCEDAA">
      <w:pPr>
        <w:pStyle w:val="2"/>
        <w:keepNext w:val="0"/>
        <w:keepLines w:val="0"/>
        <w:pageBreakBefore w:val="0"/>
        <w:widowControl w:val="0"/>
        <w:shd w:val="clear"/>
        <w:kinsoku/>
        <w:wordWrap/>
        <w:overflowPunct w:val="0"/>
        <w:topLinePunct w:val="0"/>
        <w:autoSpaceDE/>
        <w:autoSpaceDN/>
        <w:bidi w:val="0"/>
        <w:adjustRightInd w:val="0"/>
        <w:snapToGrid w:val="0"/>
        <w:spacing w:line="240" w:lineRule="auto"/>
        <w:ind w:left="0" w:leftChars="0" w:firstLine="388" w:firstLineChars="200"/>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sz w:val="20"/>
          <w:szCs w:val="20"/>
          <w14:textFill>
            <w14:solidFill>
              <w14:schemeClr w14:val="tx1"/>
            </w14:solidFill>
          </w14:textFill>
        </w:rPr>
        <w:t>6.价格构成中所称的“穿刺”为主项操作涉及的必要穿刺步骤。</w:t>
      </w:r>
    </w:p>
    <w:p w14:paraId="24F653F3">
      <w:pPr>
        <w:pStyle w:val="2"/>
        <w:keepNext w:val="0"/>
        <w:keepLines w:val="0"/>
        <w:pageBreakBefore w:val="0"/>
        <w:widowControl w:val="0"/>
        <w:shd w:val="clear"/>
        <w:kinsoku/>
        <w:wordWrap/>
        <w:overflowPunct w:val="0"/>
        <w:topLinePunct w:val="0"/>
        <w:autoSpaceDE/>
        <w:autoSpaceDN/>
        <w:bidi w:val="0"/>
        <w:adjustRightInd w:val="0"/>
        <w:snapToGrid w:val="0"/>
        <w:spacing w:line="240" w:lineRule="auto"/>
        <w:ind w:left="0" w:leftChars="0" w:firstLine="388" w:firstLineChars="200"/>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sz w:val="20"/>
          <w:szCs w:val="20"/>
          <w14:textFill>
            <w14:solidFill>
              <w14:schemeClr w14:val="tx1"/>
            </w14:solidFill>
          </w14:textFill>
        </w:rPr>
        <w:t>7.涉及“包括……”“……等”的，属于开放型表述，所指对象不仅局限于表述中列明的事项，也包括未列明的同类事项。</w:t>
      </w:r>
    </w:p>
    <w:p w14:paraId="084F482E">
      <w:pPr>
        <w:pStyle w:val="2"/>
        <w:keepNext w:val="0"/>
        <w:keepLines w:val="0"/>
        <w:pageBreakBefore w:val="0"/>
        <w:widowControl w:val="0"/>
        <w:shd w:val="clear"/>
        <w:kinsoku/>
        <w:wordWrap/>
        <w:overflowPunct w:val="0"/>
        <w:topLinePunct w:val="0"/>
        <w:autoSpaceDE/>
        <w:autoSpaceDN/>
        <w:bidi w:val="0"/>
        <w:adjustRightInd w:val="0"/>
        <w:snapToGrid w:val="0"/>
        <w:spacing w:line="240" w:lineRule="auto"/>
        <w:ind w:left="0" w:leftChars="0" w:firstLine="388" w:firstLineChars="200"/>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sz w:val="20"/>
          <w:szCs w:val="20"/>
          <w14:textFill>
            <w14:solidFill>
              <w14:schemeClr w14:val="tx1"/>
            </w14:solidFill>
          </w14:textFill>
        </w:rPr>
        <w:t>8.“腹膜透析操作训练费”是指患者在医疗机构院内当面接受专业人员医学指导的情况；患者居家，请医疗机构派专业人员上门提供医学指导的情况，医疗机构在收取“腹膜透析操作训练费”费用的同时，可据实加收“上门服务费”。医疗机构以录播视频、音频等方式提供非实时的医学指导，不得收取“居家腹膜透析操作训练费”。</w:t>
      </w:r>
    </w:p>
    <w:p w14:paraId="5D74F7EF">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sz w:val="20"/>
          <w:szCs w:val="20"/>
          <w14:textFill>
            <w14:solidFill>
              <w14:schemeClr w14:val="tx1"/>
            </w14:solidFill>
          </w14:textFill>
        </w:rPr>
        <w:t>9.“儿童”指6周岁及以下，周岁的计算方法以法律的相关规定为准。</w:t>
      </w:r>
    </w:p>
    <w:p w14:paraId="3582ABED">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p>
    <w:p w14:paraId="3E698217">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p>
    <w:p w14:paraId="0C8859C0">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p>
    <w:p w14:paraId="63704BDC">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p>
    <w:p w14:paraId="72482711">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p>
    <w:p w14:paraId="495F7918">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p>
    <w:p w14:paraId="0DBFF27B">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p>
    <w:p w14:paraId="33BAD4FF">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p>
    <w:p w14:paraId="61F46C44">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p>
    <w:p w14:paraId="35010BE4">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p>
    <w:p w14:paraId="3F656CF6">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p>
    <w:p w14:paraId="6DD93E8D">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p>
    <w:p w14:paraId="4188D788">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p>
    <w:p w14:paraId="4E61888E">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p>
    <w:p w14:paraId="591D51AE">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p>
    <w:p w14:paraId="059BEC44">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p>
    <w:p w14:paraId="629171C3">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p>
    <w:p w14:paraId="61153169">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p>
    <w:p w14:paraId="240275B1">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p>
    <w:p w14:paraId="03B4655E">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p>
    <w:p w14:paraId="642A354D">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p>
    <w:p w14:paraId="721EBC14">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p>
    <w:p w14:paraId="5DCC85E6">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pPr>
    </w:p>
    <w:p w14:paraId="23FB28E3">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宋体" w:eastAsia="黑体" w:cs="黑体"/>
          <w:color w:val="000000" w:themeColor="text1"/>
          <w:kern w:val="0"/>
          <w:sz w:val="32"/>
          <w:szCs w:val="32"/>
          <w:lang w:bidi="ar"/>
          <w14:textFill>
            <w14:solidFill>
              <w14:schemeClr w14:val="tx1"/>
            </w14:solidFill>
          </w14:textFill>
        </w:rPr>
      </w:pPr>
      <w:r>
        <w:rPr>
          <w:rFonts w:hint="eastAsia" w:ascii="黑体" w:hAnsi="宋体" w:eastAsia="黑体" w:cs="黑体"/>
          <w:color w:val="000000" w:themeColor="text1"/>
          <w:kern w:val="0"/>
          <w:sz w:val="32"/>
          <w:szCs w:val="32"/>
          <w:lang w:bidi="ar"/>
          <w14:textFill>
            <w14:solidFill>
              <w14:schemeClr w14:val="tx1"/>
            </w14:solidFill>
          </w14:textFill>
        </w:rPr>
        <w:t>附件2</w:t>
      </w:r>
    </w:p>
    <w:p w14:paraId="6281365A">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宋体" w:eastAsia="黑体" w:cs="黑体"/>
          <w:color w:val="000000" w:themeColor="text1"/>
          <w:kern w:val="0"/>
          <w:sz w:val="32"/>
          <w:szCs w:val="32"/>
          <w:lang w:bidi="ar"/>
          <w14:textFill>
            <w14:solidFill>
              <w14:schemeClr w14:val="tx1"/>
            </w14:solidFill>
          </w14:textFill>
        </w:rPr>
      </w:pPr>
    </w:p>
    <w:p w14:paraId="755C57D7">
      <w:pPr>
        <w:keepNext w:val="0"/>
        <w:keepLines w:val="0"/>
        <w:pageBreakBefore w:val="0"/>
        <w:widowControl w:val="0"/>
        <w:shd w:val="clear"/>
        <w:kinsoku/>
        <w:wordWrap/>
        <w:overflowPunct/>
        <w:topLinePunct w:val="0"/>
        <w:autoSpaceDE/>
        <w:autoSpaceDN/>
        <w:bidi w:val="0"/>
        <w:adjustRightInd w:val="0"/>
        <w:snapToGrid w:val="0"/>
        <w:spacing w:after="191" w:afterLines="30" w:line="580" w:lineRule="exact"/>
        <w:jc w:val="center"/>
        <w:textAlignment w:val="auto"/>
        <w:rPr>
          <w:rFonts w:hint="eastAsia" w:ascii="方正小标宋简体" w:hAnsi="方正小标宋简体" w:eastAsia="方正小标宋简体" w:cs="方正小标宋简体"/>
          <w:snapToGrid w:val="0"/>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kern w:val="0"/>
          <w:sz w:val="44"/>
          <w:szCs w:val="44"/>
          <w:lang w:val="en-US" w:eastAsia="zh-CN"/>
          <w14:textFill>
            <w14:solidFill>
              <w14:schemeClr w14:val="tx1"/>
            </w14:solidFill>
          </w14:textFill>
        </w:rPr>
        <w:t>济南市废止透析类医疗服务价格项目表</w:t>
      </w:r>
    </w:p>
    <w:tbl>
      <w:tblPr>
        <w:tblStyle w:val="15"/>
        <w:tblW w:w="13776"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767"/>
        <w:gridCol w:w="1528"/>
        <w:gridCol w:w="2532"/>
        <w:gridCol w:w="3545"/>
        <w:gridCol w:w="1844"/>
        <w:gridCol w:w="949"/>
        <w:gridCol w:w="2611"/>
      </w:tblGrid>
      <w:tr w14:paraId="1443DE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737" w:hRule="atLeast"/>
          <w:tblHeader/>
          <w:jc w:val="center"/>
        </w:trPr>
        <w:tc>
          <w:tcPr>
            <w:tcW w:w="767" w:type="dxa"/>
            <w:shd w:val="clear" w:color="auto" w:fill="auto"/>
            <w:vAlign w:val="center"/>
          </w:tcPr>
          <w:p w14:paraId="72A2C8F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sz w:val="20"/>
                <w:szCs w:val="20"/>
                <w14:textFill>
                  <w14:solidFill>
                    <w14:schemeClr w14:val="tx1"/>
                  </w14:solidFill>
                </w14:textFill>
              </w:rPr>
            </w:pPr>
            <w:r>
              <w:rPr>
                <w:rFonts w:hint="eastAsia" w:ascii="黑体" w:hAnsi="黑体" w:eastAsia="黑体" w:cs="黑体"/>
                <w:b/>
                <w:bCs/>
                <w:color w:val="000000" w:themeColor="text1"/>
                <w:kern w:val="0"/>
                <w:sz w:val="20"/>
                <w:szCs w:val="20"/>
                <w:lang w:bidi="ar"/>
                <w14:textFill>
                  <w14:solidFill>
                    <w14:schemeClr w14:val="tx1"/>
                  </w14:solidFill>
                </w14:textFill>
              </w:rPr>
              <w:t>序号</w:t>
            </w:r>
          </w:p>
        </w:tc>
        <w:tc>
          <w:tcPr>
            <w:tcW w:w="1528" w:type="dxa"/>
            <w:shd w:val="clear" w:color="auto" w:fill="auto"/>
            <w:vAlign w:val="center"/>
          </w:tcPr>
          <w:p w14:paraId="6A04A14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sz w:val="20"/>
                <w:szCs w:val="20"/>
                <w14:textFill>
                  <w14:solidFill>
                    <w14:schemeClr w14:val="tx1"/>
                  </w14:solidFill>
                </w14:textFill>
              </w:rPr>
            </w:pPr>
            <w:r>
              <w:rPr>
                <w:rFonts w:hint="eastAsia" w:ascii="黑体" w:hAnsi="黑体" w:eastAsia="黑体" w:cs="黑体"/>
                <w:b/>
                <w:bCs/>
                <w:color w:val="000000" w:themeColor="text1"/>
                <w:kern w:val="0"/>
                <w:sz w:val="20"/>
                <w:szCs w:val="20"/>
                <w:lang w:bidi="ar"/>
                <w14:textFill>
                  <w14:solidFill>
                    <w14:schemeClr w14:val="tx1"/>
                  </w14:solidFill>
                </w14:textFill>
              </w:rPr>
              <w:t>项目编码</w:t>
            </w:r>
          </w:p>
        </w:tc>
        <w:tc>
          <w:tcPr>
            <w:tcW w:w="2532" w:type="dxa"/>
            <w:shd w:val="clear" w:color="auto" w:fill="auto"/>
            <w:vAlign w:val="center"/>
          </w:tcPr>
          <w:p w14:paraId="4EAC93E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sz w:val="20"/>
                <w:szCs w:val="20"/>
                <w14:textFill>
                  <w14:solidFill>
                    <w14:schemeClr w14:val="tx1"/>
                  </w14:solidFill>
                </w14:textFill>
              </w:rPr>
            </w:pPr>
            <w:r>
              <w:rPr>
                <w:rFonts w:hint="eastAsia" w:ascii="黑体" w:hAnsi="黑体" w:eastAsia="黑体" w:cs="黑体"/>
                <w:b/>
                <w:bCs/>
                <w:color w:val="000000" w:themeColor="text1"/>
                <w:kern w:val="0"/>
                <w:sz w:val="20"/>
                <w:szCs w:val="20"/>
                <w:lang w:bidi="ar"/>
                <w14:textFill>
                  <w14:solidFill>
                    <w14:schemeClr w14:val="tx1"/>
                  </w14:solidFill>
                </w14:textFill>
              </w:rPr>
              <w:t>项目名称</w:t>
            </w:r>
          </w:p>
        </w:tc>
        <w:tc>
          <w:tcPr>
            <w:tcW w:w="3545" w:type="dxa"/>
            <w:shd w:val="clear" w:color="auto" w:fill="auto"/>
            <w:vAlign w:val="center"/>
          </w:tcPr>
          <w:p w14:paraId="4DB421E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sz w:val="20"/>
                <w:szCs w:val="20"/>
                <w14:textFill>
                  <w14:solidFill>
                    <w14:schemeClr w14:val="tx1"/>
                  </w14:solidFill>
                </w14:textFill>
              </w:rPr>
            </w:pPr>
            <w:r>
              <w:rPr>
                <w:rFonts w:hint="eastAsia" w:ascii="黑体" w:hAnsi="黑体" w:eastAsia="黑体" w:cs="黑体"/>
                <w:b/>
                <w:bCs/>
                <w:color w:val="000000" w:themeColor="text1"/>
                <w:kern w:val="0"/>
                <w:sz w:val="20"/>
                <w:szCs w:val="20"/>
                <w:lang w:bidi="ar"/>
                <w14:textFill>
                  <w14:solidFill>
                    <w14:schemeClr w14:val="tx1"/>
                  </w14:solidFill>
                </w14:textFill>
              </w:rPr>
              <w:t>项目内涵</w:t>
            </w:r>
          </w:p>
        </w:tc>
        <w:tc>
          <w:tcPr>
            <w:tcW w:w="1844" w:type="dxa"/>
            <w:shd w:val="clear" w:color="auto" w:fill="auto"/>
            <w:vAlign w:val="center"/>
          </w:tcPr>
          <w:p w14:paraId="12863C5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sz w:val="20"/>
                <w:szCs w:val="20"/>
                <w14:textFill>
                  <w14:solidFill>
                    <w14:schemeClr w14:val="tx1"/>
                  </w14:solidFill>
                </w14:textFill>
              </w:rPr>
            </w:pPr>
            <w:r>
              <w:rPr>
                <w:rFonts w:hint="eastAsia" w:ascii="黑体" w:hAnsi="黑体" w:eastAsia="黑体" w:cs="黑体"/>
                <w:b/>
                <w:bCs/>
                <w:color w:val="000000" w:themeColor="text1"/>
                <w:kern w:val="0"/>
                <w:sz w:val="20"/>
                <w:szCs w:val="20"/>
                <w:lang w:bidi="ar"/>
                <w14:textFill>
                  <w14:solidFill>
                    <w14:schemeClr w14:val="tx1"/>
                  </w14:solidFill>
                </w14:textFill>
              </w:rPr>
              <w:t>除外内容</w:t>
            </w:r>
          </w:p>
        </w:tc>
        <w:tc>
          <w:tcPr>
            <w:tcW w:w="949" w:type="dxa"/>
            <w:shd w:val="clear" w:color="auto" w:fill="auto"/>
            <w:vAlign w:val="center"/>
          </w:tcPr>
          <w:p w14:paraId="42C6AFA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sz w:val="20"/>
                <w:szCs w:val="20"/>
                <w14:textFill>
                  <w14:solidFill>
                    <w14:schemeClr w14:val="tx1"/>
                  </w14:solidFill>
                </w14:textFill>
              </w:rPr>
            </w:pPr>
            <w:r>
              <w:rPr>
                <w:rFonts w:hint="eastAsia" w:ascii="黑体" w:hAnsi="黑体" w:eastAsia="黑体" w:cs="黑体"/>
                <w:b/>
                <w:bCs/>
                <w:color w:val="000000" w:themeColor="text1"/>
                <w:kern w:val="0"/>
                <w:sz w:val="20"/>
                <w:szCs w:val="20"/>
                <w:lang w:bidi="ar"/>
                <w14:textFill>
                  <w14:solidFill>
                    <w14:schemeClr w14:val="tx1"/>
                  </w14:solidFill>
                </w14:textFill>
              </w:rPr>
              <w:t>计价单位</w:t>
            </w:r>
          </w:p>
        </w:tc>
        <w:tc>
          <w:tcPr>
            <w:tcW w:w="2611" w:type="dxa"/>
            <w:shd w:val="clear" w:color="auto" w:fill="auto"/>
            <w:vAlign w:val="center"/>
          </w:tcPr>
          <w:p w14:paraId="1C08AF9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sz w:val="20"/>
                <w:szCs w:val="20"/>
                <w14:textFill>
                  <w14:solidFill>
                    <w14:schemeClr w14:val="tx1"/>
                  </w14:solidFill>
                </w14:textFill>
              </w:rPr>
            </w:pPr>
            <w:r>
              <w:rPr>
                <w:rFonts w:hint="eastAsia" w:ascii="黑体" w:hAnsi="黑体" w:eastAsia="黑体" w:cs="黑体"/>
                <w:b/>
                <w:bCs/>
                <w:color w:val="000000" w:themeColor="text1"/>
                <w:kern w:val="0"/>
                <w:sz w:val="20"/>
                <w:szCs w:val="20"/>
                <w:lang w:bidi="ar"/>
                <w14:textFill>
                  <w14:solidFill>
                    <w14:schemeClr w14:val="tx1"/>
                  </w14:solidFill>
                </w14:textFill>
              </w:rPr>
              <w:t>说明</w:t>
            </w:r>
          </w:p>
        </w:tc>
      </w:tr>
      <w:tr w14:paraId="7F1D3E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7" w:type="dxa"/>
            <w:shd w:val="clear" w:color="auto" w:fill="auto"/>
            <w:noWrap/>
            <w:vAlign w:val="center"/>
          </w:tcPr>
          <w:p w14:paraId="0AABC35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w:t>
            </w:r>
          </w:p>
        </w:tc>
        <w:tc>
          <w:tcPr>
            <w:tcW w:w="1528" w:type="dxa"/>
            <w:shd w:val="clear" w:color="auto" w:fill="auto"/>
            <w:vAlign w:val="center"/>
          </w:tcPr>
          <w:p w14:paraId="7A72AAA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310800008</w:t>
            </w:r>
          </w:p>
        </w:tc>
        <w:tc>
          <w:tcPr>
            <w:tcW w:w="2532" w:type="dxa"/>
            <w:shd w:val="clear" w:color="auto" w:fill="auto"/>
            <w:vAlign w:val="center"/>
          </w:tcPr>
          <w:p w14:paraId="1C0A1A7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血浆置换术</w:t>
            </w:r>
          </w:p>
        </w:tc>
        <w:tc>
          <w:tcPr>
            <w:tcW w:w="3545" w:type="dxa"/>
            <w:shd w:val="clear" w:color="auto" w:fill="auto"/>
            <w:vAlign w:val="center"/>
          </w:tcPr>
          <w:p w14:paraId="4AA637D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机采</w:t>
            </w:r>
          </w:p>
        </w:tc>
        <w:tc>
          <w:tcPr>
            <w:tcW w:w="1844" w:type="dxa"/>
            <w:shd w:val="clear" w:color="auto" w:fill="auto"/>
            <w:vAlign w:val="center"/>
          </w:tcPr>
          <w:p w14:paraId="65B959E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949" w:type="dxa"/>
            <w:shd w:val="clear" w:color="auto" w:fill="auto"/>
            <w:vAlign w:val="center"/>
          </w:tcPr>
          <w:p w14:paraId="12BA8CC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11" w:type="dxa"/>
            <w:shd w:val="clear" w:color="auto" w:fill="auto"/>
            <w:vAlign w:val="center"/>
          </w:tcPr>
          <w:p w14:paraId="23834C9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人工置换200ml/单位</w:t>
            </w:r>
          </w:p>
        </w:tc>
      </w:tr>
      <w:tr w14:paraId="5E083D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7" w:type="dxa"/>
            <w:shd w:val="clear" w:color="auto" w:fill="auto"/>
            <w:noWrap/>
            <w:vAlign w:val="center"/>
          </w:tcPr>
          <w:p w14:paraId="1FE911F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2</w:t>
            </w:r>
          </w:p>
        </w:tc>
        <w:tc>
          <w:tcPr>
            <w:tcW w:w="1528" w:type="dxa"/>
            <w:shd w:val="clear" w:color="auto" w:fill="auto"/>
            <w:vAlign w:val="center"/>
          </w:tcPr>
          <w:p w14:paraId="4B62CA9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311000001</w:t>
            </w:r>
          </w:p>
        </w:tc>
        <w:tc>
          <w:tcPr>
            <w:tcW w:w="2532" w:type="dxa"/>
            <w:shd w:val="clear" w:color="auto" w:fill="auto"/>
            <w:vAlign w:val="center"/>
          </w:tcPr>
          <w:p w14:paraId="2802832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腹膜透析置管术</w:t>
            </w:r>
          </w:p>
        </w:tc>
        <w:tc>
          <w:tcPr>
            <w:tcW w:w="3545" w:type="dxa"/>
            <w:shd w:val="clear" w:color="auto" w:fill="auto"/>
            <w:vAlign w:val="center"/>
          </w:tcPr>
          <w:p w14:paraId="036E64E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包括拔管术</w:t>
            </w:r>
          </w:p>
        </w:tc>
        <w:tc>
          <w:tcPr>
            <w:tcW w:w="1844" w:type="dxa"/>
            <w:shd w:val="clear" w:color="auto" w:fill="auto"/>
            <w:vAlign w:val="center"/>
          </w:tcPr>
          <w:p w14:paraId="3D20F34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949" w:type="dxa"/>
            <w:shd w:val="clear" w:color="auto" w:fill="auto"/>
            <w:vAlign w:val="center"/>
          </w:tcPr>
          <w:p w14:paraId="342238C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11" w:type="dxa"/>
            <w:shd w:val="clear" w:color="auto" w:fill="auto"/>
            <w:vAlign w:val="center"/>
          </w:tcPr>
          <w:p w14:paraId="3FB6AC9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r>
      <w:tr w14:paraId="1AD87C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7" w:type="dxa"/>
            <w:shd w:val="clear" w:color="auto" w:fill="auto"/>
            <w:noWrap/>
            <w:vAlign w:val="center"/>
          </w:tcPr>
          <w:p w14:paraId="7D1B02E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w:t>
            </w:r>
          </w:p>
        </w:tc>
        <w:tc>
          <w:tcPr>
            <w:tcW w:w="1528" w:type="dxa"/>
            <w:shd w:val="clear" w:color="auto" w:fill="auto"/>
            <w:vAlign w:val="center"/>
          </w:tcPr>
          <w:p w14:paraId="104B0FF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311000002</w:t>
            </w:r>
          </w:p>
        </w:tc>
        <w:tc>
          <w:tcPr>
            <w:tcW w:w="2532" w:type="dxa"/>
            <w:shd w:val="clear" w:color="auto" w:fill="auto"/>
            <w:vAlign w:val="center"/>
          </w:tcPr>
          <w:p w14:paraId="2AB04B7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腹透机自动腹膜透析</w:t>
            </w:r>
          </w:p>
        </w:tc>
        <w:tc>
          <w:tcPr>
            <w:tcW w:w="3545" w:type="dxa"/>
            <w:shd w:val="clear" w:color="auto" w:fill="auto"/>
            <w:vAlign w:val="center"/>
          </w:tcPr>
          <w:p w14:paraId="484C4B8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844" w:type="dxa"/>
            <w:shd w:val="clear" w:color="auto" w:fill="auto"/>
            <w:vAlign w:val="center"/>
          </w:tcPr>
          <w:p w14:paraId="31F978F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949" w:type="dxa"/>
            <w:shd w:val="clear" w:color="auto" w:fill="auto"/>
            <w:vAlign w:val="center"/>
          </w:tcPr>
          <w:p w14:paraId="4AA190A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小时</w:t>
            </w:r>
          </w:p>
        </w:tc>
        <w:tc>
          <w:tcPr>
            <w:tcW w:w="2611" w:type="dxa"/>
            <w:shd w:val="clear" w:color="auto" w:fill="auto"/>
            <w:vAlign w:val="center"/>
          </w:tcPr>
          <w:p w14:paraId="77D3FE8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r>
      <w:tr w14:paraId="145890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7" w:type="dxa"/>
            <w:shd w:val="clear" w:color="auto" w:fill="auto"/>
            <w:noWrap/>
            <w:vAlign w:val="center"/>
          </w:tcPr>
          <w:p w14:paraId="7E19E8A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4</w:t>
            </w:r>
          </w:p>
        </w:tc>
        <w:tc>
          <w:tcPr>
            <w:tcW w:w="1528" w:type="dxa"/>
            <w:shd w:val="clear" w:color="auto" w:fill="auto"/>
            <w:vAlign w:val="center"/>
          </w:tcPr>
          <w:p w14:paraId="430075D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311000003</w:t>
            </w:r>
          </w:p>
        </w:tc>
        <w:tc>
          <w:tcPr>
            <w:tcW w:w="2532" w:type="dxa"/>
            <w:shd w:val="clear" w:color="auto" w:fill="auto"/>
            <w:vAlign w:val="center"/>
          </w:tcPr>
          <w:p w14:paraId="03B6758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腹膜透析换液</w:t>
            </w:r>
          </w:p>
        </w:tc>
        <w:tc>
          <w:tcPr>
            <w:tcW w:w="3545" w:type="dxa"/>
            <w:shd w:val="clear" w:color="auto" w:fill="auto"/>
            <w:vAlign w:val="center"/>
          </w:tcPr>
          <w:p w14:paraId="09C7988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含腹透液加温、加药、腹透换液</w:t>
            </w:r>
          </w:p>
          <w:p w14:paraId="49326C3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操作及培训</w:t>
            </w:r>
          </w:p>
        </w:tc>
        <w:tc>
          <w:tcPr>
            <w:tcW w:w="1844" w:type="dxa"/>
            <w:shd w:val="clear" w:color="auto" w:fill="auto"/>
            <w:vAlign w:val="center"/>
          </w:tcPr>
          <w:p w14:paraId="2E6F8F7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949" w:type="dxa"/>
            <w:shd w:val="clear" w:color="auto" w:fill="auto"/>
            <w:vAlign w:val="center"/>
          </w:tcPr>
          <w:p w14:paraId="08E0B01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11" w:type="dxa"/>
            <w:shd w:val="clear" w:color="auto" w:fill="auto"/>
            <w:vAlign w:val="center"/>
          </w:tcPr>
          <w:p w14:paraId="24CAD4F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r>
      <w:tr w14:paraId="20CE54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7" w:type="dxa"/>
            <w:shd w:val="clear" w:color="auto" w:fill="auto"/>
            <w:noWrap/>
            <w:vAlign w:val="center"/>
          </w:tcPr>
          <w:p w14:paraId="24B4DB4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5</w:t>
            </w:r>
          </w:p>
        </w:tc>
        <w:tc>
          <w:tcPr>
            <w:tcW w:w="1528" w:type="dxa"/>
            <w:shd w:val="clear" w:color="auto" w:fill="auto"/>
            <w:vAlign w:val="center"/>
          </w:tcPr>
          <w:p w14:paraId="494C227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311000004</w:t>
            </w:r>
          </w:p>
        </w:tc>
        <w:tc>
          <w:tcPr>
            <w:tcW w:w="2532" w:type="dxa"/>
            <w:shd w:val="clear" w:color="auto" w:fill="auto"/>
            <w:vAlign w:val="center"/>
          </w:tcPr>
          <w:p w14:paraId="08D3A8A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腹膜透析换管</w:t>
            </w:r>
          </w:p>
        </w:tc>
        <w:tc>
          <w:tcPr>
            <w:tcW w:w="3545" w:type="dxa"/>
            <w:shd w:val="clear" w:color="auto" w:fill="auto"/>
            <w:vAlign w:val="center"/>
          </w:tcPr>
          <w:p w14:paraId="3AFA75B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844" w:type="dxa"/>
            <w:shd w:val="clear" w:color="auto" w:fill="auto"/>
            <w:vAlign w:val="center"/>
          </w:tcPr>
          <w:p w14:paraId="3584011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949" w:type="dxa"/>
            <w:shd w:val="clear" w:color="auto" w:fill="auto"/>
            <w:vAlign w:val="center"/>
          </w:tcPr>
          <w:p w14:paraId="242BC8D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11" w:type="dxa"/>
            <w:shd w:val="clear" w:color="auto" w:fill="auto"/>
            <w:vAlign w:val="center"/>
          </w:tcPr>
          <w:p w14:paraId="2279416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r>
      <w:tr w14:paraId="683AD2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7" w:type="dxa"/>
            <w:shd w:val="clear" w:color="auto" w:fill="auto"/>
            <w:noWrap/>
            <w:vAlign w:val="center"/>
          </w:tcPr>
          <w:p w14:paraId="2679401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6</w:t>
            </w:r>
          </w:p>
        </w:tc>
        <w:tc>
          <w:tcPr>
            <w:tcW w:w="1528" w:type="dxa"/>
            <w:shd w:val="clear" w:color="auto" w:fill="auto"/>
            <w:vAlign w:val="center"/>
          </w:tcPr>
          <w:p w14:paraId="149CA61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311000005</w:t>
            </w:r>
          </w:p>
        </w:tc>
        <w:tc>
          <w:tcPr>
            <w:tcW w:w="2532" w:type="dxa"/>
            <w:shd w:val="clear" w:color="auto" w:fill="auto"/>
            <w:vAlign w:val="center"/>
          </w:tcPr>
          <w:p w14:paraId="589DBF1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腹膜平衡试验</w:t>
            </w:r>
          </w:p>
        </w:tc>
        <w:tc>
          <w:tcPr>
            <w:tcW w:w="3545" w:type="dxa"/>
            <w:shd w:val="clear" w:color="auto" w:fill="auto"/>
            <w:vAlign w:val="center"/>
          </w:tcPr>
          <w:p w14:paraId="36B8A84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含定时、分段取腹腔液；不含化验检查</w:t>
            </w:r>
          </w:p>
        </w:tc>
        <w:tc>
          <w:tcPr>
            <w:tcW w:w="1844" w:type="dxa"/>
            <w:shd w:val="clear" w:color="auto" w:fill="auto"/>
            <w:vAlign w:val="center"/>
          </w:tcPr>
          <w:p w14:paraId="651D6EB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949" w:type="dxa"/>
            <w:shd w:val="clear" w:color="auto" w:fill="auto"/>
            <w:vAlign w:val="center"/>
          </w:tcPr>
          <w:p w14:paraId="352DF73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11" w:type="dxa"/>
            <w:shd w:val="clear" w:color="auto" w:fill="auto"/>
            <w:vAlign w:val="center"/>
          </w:tcPr>
          <w:p w14:paraId="690B0E9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r>
      <w:tr w14:paraId="4ADBBE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7" w:type="dxa"/>
            <w:shd w:val="clear" w:color="auto" w:fill="auto"/>
            <w:noWrap/>
            <w:vAlign w:val="center"/>
          </w:tcPr>
          <w:p w14:paraId="33B9B5E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7</w:t>
            </w:r>
          </w:p>
        </w:tc>
        <w:tc>
          <w:tcPr>
            <w:tcW w:w="1528" w:type="dxa"/>
            <w:shd w:val="clear" w:color="auto" w:fill="auto"/>
            <w:vAlign w:val="center"/>
          </w:tcPr>
          <w:p w14:paraId="7684D59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311000006</w:t>
            </w:r>
          </w:p>
        </w:tc>
        <w:tc>
          <w:tcPr>
            <w:tcW w:w="2532" w:type="dxa"/>
            <w:shd w:val="clear" w:color="auto" w:fill="auto"/>
            <w:vAlign w:val="center"/>
          </w:tcPr>
          <w:p w14:paraId="61028D7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血液透析</w:t>
            </w:r>
          </w:p>
        </w:tc>
        <w:tc>
          <w:tcPr>
            <w:tcW w:w="3545" w:type="dxa"/>
            <w:shd w:val="clear" w:color="auto" w:fill="auto"/>
            <w:vAlign w:val="center"/>
          </w:tcPr>
          <w:p w14:paraId="39FA146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包括碳酸液透析或醋酸液透析</w:t>
            </w:r>
          </w:p>
        </w:tc>
        <w:tc>
          <w:tcPr>
            <w:tcW w:w="1844" w:type="dxa"/>
            <w:shd w:val="clear" w:color="auto" w:fill="auto"/>
            <w:vAlign w:val="center"/>
          </w:tcPr>
          <w:p w14:paraId="49EE7FA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滤器,管道</w:t>
            </w:r>
          </w:p>
        </w:tc>
        <w:tc>
          <w:tcPr>
            <w:tcW w:w="949" w:type="dxa"/>
            <w:shd w:val="clear" w:color="auto" w:fill="auto"/>
            <w:vAlign w:val="center"/>
          </w:tcPr>
          <w:p w14:paraId="5DA3EC4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11" w:type="dxa"/>
            <w:shd w:val="clear" w:color="auto" w:fill="auto"/>
            <w:vAlign w:val="center"/>
          </w:tcPr>
          <w:p w14:paraId="10EC0DD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r>
      <w:tr w14:paraId="7EACAD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7" w:type="dxa"/>
            <w:shd w:val="clear" w:color="auto" w:fill="auto"/>
            <w:noWrap/>
            <w:vAlign w:val="center"/>
          </w:tcPr>
          <w:p w14:paraId="6B228D4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8</w:t>
            </w:r>
          </w:p>
        </w:tc>
        <w:tc>
          <w:tcPr>
            <w:tcW w:w="1528" w:type="dxa"/>
            <w:shd w:val="clear" w:color="auto" w:fill="auto"/>
            <w:vAlign w:val="center"/>
          </w:tcPr>
          <w:p w14:paraId="2794114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311000007</w:t>
            </w:r>
          </w:p>
        </w:tc>
        <w:tc>
          <w:tcPr>
            <w:tcW w:w="2532" w:type="dxa"/>
            <w:shd w:val="clear" w:color="auto" w:fill="auto"/>
            <w:vAlign w:val="center"/>
          </w:tcPr>
          <w:p w14:paraId="7666A05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血液滤过</w:t>
            </w:r>
          </w:p>
        </w:tc>
        <w:tc>
          <w:tcPr>
            <w:tcW w:w="3545" w:type="dxa"/>
            <w:shd w:val="clear" w:color="auto" w:fill="auto"/>
            <w:vAlign w:val="center"/>
          </w:tcPr>
          <w:p w14:paraId="5A21E62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含透析液、置换液</w:t>
            </w:r>
          </w:p>
        </w:tc>
        <w:tc>
          <w:tcPr>
            <w:tcW w:w="1844" w:type="dxa"/>
            <w:shd w:val="clear" w:color="auto" w:fill="auto"/>
            <w:vAlign w:val="center"/>
          </w:tcPr>
          <w:p w14:paraId="618710A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滤器,管道</w:t>
            </w:r>
          </w:p>
        </w:tc>
        <w:tc>
          <w:tcPr>
            <w:tcW w:w="949" w:type="dxa"/>
            <w:shd w:val="clear" w:color="auto" w:fill="auto"/>
            <w:vAlign w:val="center"/>
          </w:tcPr>
          <w:p w14:paraId="1596B02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11" w:type="dxa"/>
            <w:shd w:val="clear" w:color="auto" w:fill="auto"/>
            <w:vAlign w:val="center"/>
          </w:tcPr>
          <w:p w14:paraId="1D130B7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r>
      <w:tr w14:paraId="665AFF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7" w:type="dxa"/>
            <w:shd w:val="clear" w:color="auto" w:fill="auto"/>
            <w:noWrap/>
            <w:vAlign w:val="center"/>
          </w:tcPr>
          <w:p w14:paraId="417A81F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9</w:t>
            </w:r>
          </w:p>
        </w:tc>
        <w:tc>
          <w:tcPr>
            <w:tcW w:w="1528" w:type="dxa"/>
            <w:shd w:val="clear" w:color="auto" w:fill="auto"/>
            <w:vAlign w:val="center"/>
          </w:tcPr>
          <w:p w14:paraId="13D986F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311000008</w:t>
            </w:r>
          </w:p>
        </w:tc>
        <w:tc>
          <w:tcPr>
            <w:tcW w:w="2532" w:type="dxa"/>
            <w:shd w:val="clear" w:color="auto" w:fill="auto"/>
            <w:vAlign w:val="center"/>
          </w:tcPr>
          <w:p w14:paraId="1B1BE3E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血液透析滤过</w:t>
            </w:r>
          </w:p>
        </w:tc>
        <w:tc>
          <w:tcPr>
            <w:tcW w:w="3545" w:type="dxa"/>
            <w:shd w:val="clear" w:color="auto" w:fill="auto"/>
            <w:vAlign w:val="center"/>
          </w:tcPr>
          <w:p w14:paraId="1803393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含透析液、置换液。包括心衰超滤治疗</w:t>
            </w:r>
          </w:p>
        </w:tc>
        <w:tc>
          <w:tcPr>
            <w:tcW w:w="1844" w:type="dxa"/>
            <w:shd w:val="clear" w:color="auto" w:fill="auto"/>
            <w:vAlign w:val="center"/>
          </w:tcPr>
          <w:p w14:paraId="4EB7999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滤器、管道、浓缩器</w:t>
            </w:r>
          </w:p>
        </w:tc>
        <w:tc>
          <w:tcPr>
            <w:tcW w:w="949" w:type="dxa"/>
            <w:shd w:val="clear" w:color="auto" w:fill="auto"/>
            <w:vAlign w:val="center"/>
          </w:tcPr>
          <w:p w14:paraId="748C648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11" w:type="dxa"/>
            <w:shd w:val="clear" w:color="auto" w:fill="auto"/>
            <w:vAlign w:val="center"/>
          </w:tcPr>
          <w:p w14:paraId="0E8D860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r>
      <w:tr w14:paraId="6D369B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7" w:type="dxa"/>
            <w:shd w:val="clear" w:color="auto" w:fill="auto"/>
            <w:noWrap/>
            <w:vAlign w:val="center"/>
          </w:tcPr>
          <w:p w14:paraId="4C02E68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10</w:t>
            </w:r>
          </w:p>
        </w:tc>
        <w:tc>
          <w:tcPr>
            <w:tcW w:w="1528" w:type="dxa"/>
            <w:shd w:val="clear" w:color="auto" w:fill="auto"/>
            <w:vAlign w:val="center"/>
          </w:tcPr>
          <w:p w14:paraId="2651AF4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311000010</w:t>
            </w:r>
          </w:p>
        </w:tc>
        <w:tc>
          <w:tcPr>
            <w:tcW w:w="2532" w:type="dxa"/>
            <w:shd w:val="clear" w:color="auto" w:fill="auto"/>
            <w:vAlign w:val="center"/>
          </w:tcPr>
          <w:p w14:paraId="26BE8E3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血液灌流</w:t>
            </w:r>
          </w:p>
        </w:tc>
        <w:tc>
          <w:tcPr>
            <w:tcW w:w="3545" w:type="dxa"/>
            <w:shd w:val="clear" w:color="auto" w:fill="auto"/>
            <w:vAlign w:val="center"/>
          </w:tcPr>
          <w:p w14:paraId="77628FC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含透析、透析液</w:t>
            </w:r>
          </w:p>
        </w:tc>
        <w:tc>
          <w:tcPr>
            <w:tcW w:w="1844" w:type="dxa"/>
            <w:shd w:val="clear" w:color="auto" w:fill="auto"/>
            <w:vAlign w:val="center"/>
          </w:tcPr>
          <w:p w14:paraId="1B3276D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血液灌流器</w:t>
            </w:r>
          </w:p>
        </w:tc>
        <w:tc>
          <w:tcPr>
            <w:tcW w:w="949" w:type="dxa"/>
            <w:shd w:val="clear" w:color="auto" w:fill="auto"/>
            <w:vAlign w:val="center"/>
          </w:tcPr>
          <w:p w14:paraId="7A0532A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11" w:type="dxa"/>
            <w:shd w:val="clear" w:color="auto" w:fill="auto"/>
            <w:vAlign w:val="center"/>
          </w:tcPr>
          <w:p w14:paraId="2B68C41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r>
      <w:tr w14:paraId="5DF768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7" w:type="dxa"/>
            <w:shd w:val="clear" w:color="auto" w:fill="auto"/>
            <w:noWrap/>
            <w:vAlign w:val="center"/>
          </w:tcPr>
          <w:p w14:paraId="62EA7B2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11</w:t>
            </w:r>
          </w:p>
        </w:tc>
        <w:tc>
          <w:tcPr>
            <w:tcW w:w="1528" w:type="dxa"/>
            <w:shd w:val="clear" w:color="auto" w:fill="auto"/>
            <w:vAlign w:val="center"/>
          </w:tcPr>
          <w:p w14:paraId="5884A27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311000011</w:t>
            </w:r>
          </w:p>
        </w:tc>
        <w:tc>
          <w:tcPr>
            <w:tcW w:w="2532" w:type="dxa"/>
            <w:shd w:val="clear" w:color="auto" w:fill="auto"/>
            <w:vAlign w:val="center"/>
          </w:tcPr>
          <w:p w14:paraId="7358F09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连续性血液净化</w:t>
            </w:r>
          </w:p>
        </w:tc>
        <w:tc>
          <w:tcPr>
            <w:tcW w:w="3545" w:type="dxa"/>
            <w:shd w:val="clear" w:color="auto" w:fill="auto"/>
            <w:vAlign w:val="center"/>
          </w:tcPr>
          <w:p w14:paraId="3612B06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包括人工法、机器法</w:t>
            </w:r>
          </w:p>
        </w:tc>
        <w:tc>
          <w:tcPr>
            <w:tcW w:w="1844" w:type="dxa"/>
            <w:shd w:val="clear" w:color="auto" w:fill="auto"/>
            <w:vAlign w:val="center"/>
          </w:tcPr>
          <w:p w14:paraId="0605B69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滤器,管道</w:t>
            </w:r>
          </w:p>
        </w:tc>
        <w:tc>
          <w:tcPr>
            <w:tcW w:w="949" w:type="dxa"/>
            <w:shd w:val="clear" w:color="auto" w:fill="auto"/>
            <w:vAlign w:val="center"/>
          </w:tcPr>
          <w:p w14:paraId="243A4C3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小时</w:t>
            </w:r>
          </w:p>
        </w:tc>
        <w:tc>
          <w:tcPr>
            <w:tcW w:w="2611" w:type="dxa"/>
            <w:shd w:val="clear" w:color="auto" w:fill="auto"/>
            <w:vAlign w:val="center"/>
          </w:tcPr>
          <w:p w14:paraId="228B884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机器法每小时加收40元</w:t>
            </w:r>
          </w:p>
        </w:tc>
      </w:tr>
      <w:tr w14:paraId="035E36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7" w:type="dxa"/>
            <w:shd w:val="clear" w:color="auto" w:fill="auto"/>
            <w:noWrap/>
            <w:vAlign w:val="center"/>
          </w:tcPr>
          <w:p w14:paraId="775FA24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12</w:t>
            </w:r>
          </w:p>
        </w:tc>
        <w:tc>
          <w:tcPr>
            <w:tcW w:w="1528" w:type="dxa"/>
            <w:shd w:val="clear" w:color="auto" w:fill="auto"/>
            <w:vAlign w:val="center"/>
          </w:tcPr>
          <w:p w14:paraId="2AE1325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311000012</w:t>
            </w:r>
          </w:p>
        </w:tc>
        <w:tc>
          <w:tcPr>
            <w:tcW w:w="2532" w:type="dxa"/>
            <w:shd w:val="clear" w:color="auto" w:fill="auto"/>
            <w:vAlign w:val="center"/>
          </w:tcPr>
          <w:p w14:paraId="1C54340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血透监测</w:t>
            </w:r>
          </w:p>
        </w:tc>
        <w:tc>
          <w:tcPr>
            <w:tcW w:w="3545" w:type="dxa"/>
            <w:shd w:val="clear" w:color="auto" w:fill="auto"/>
            <w:vAlign w:val="center"/>
          </w:tcPr>
          <w:p w14:paraId="655BD76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包括血温、血压、血容量、在线</w:t>
            </w:r>
          </w:p>
          <w:p w14:paraId="0F62E6A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尿素监测</w:t>
            </w:r>
          </w:p>
        </w:tc>
        <w:tc>
          <w:tcPr>
            <w:tcW w:w="1844" w:type="dxa"/>
            <w:shd w:val="clear" w:color="auto" w:fill="auto"/>
            <w:vAlign w:val="center"/>
          </w:tcPr>
          <w:p w14:paraId="6038626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949" w:type="dxa"/>
            <w:shd w:val="clear" w:color="auto" w:fill="auto"/>
            <w:vAlign w:val="center"/>
          </w:tcPr>
          <w:p w14:paraId="6E23BDF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11" w:type="dxa"/>
            <w:shd w:val="clear" w:color="auto" w:fill="auto"/>
            <w:vAlign w:val="center"/>
          </w:tcPr>
          <w:p w14:paraId="220DB82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r>
      <w:tr w14:paraId="237DE8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7" w:type="dxa"/>
            <w:shd w:val="clear" w:color="auto" w:fill="auto"/>
            <w:noWrap/>
            <w:vAlign w:val="center"/>
          </w:tcPr>
          <w:p w14:paraId="50704FB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13</w:t>
            </w:r>
          </w:p>
        </w:tc>
        <w:tc>
          <w:tcPr>
            <w:tcW w:w="1528" w:type="dxa"/>
            <w:shd w:val="clear" w:color="auto" w:fill="auto"/>
            <w:vAlign w:val="center"/>
          </w:tcPr>
          <w:p w14:paraId="7FAE139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311000009</w:t>
            </w:r>
          </w:p>
        </w:tc>
        <w:tc>
          <w:tcPr>
            <w:tcW w:w="2532" w:type="dxa"/>
            <w:shd w:val="clear" w:color="auto" w:fill="auto"/>
            <w:vAlign w:val="center"/>
          </w:tcPr>
          <w:p w14:paraId="54325CF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连续性血浆滤过吸附</w:t>
            </w:r>
          </w:p>
        </w:tc>
        <w:tc>
          <w:tcPr>
            <w:tcW w:w="3545" w:type="dxa"/>
            <w:shd w:val="clear" w:color="auto" w:fill="auto"/>
            <w:vAlign w:val="center"/>
          </w:tcPr>
          <w:p w14:paraId="2B25A37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844" w:type="dxa"/>
            <w:shd w:val="clear" w:color="auto" w:fill="auto"/>
            <w:vAlign w:val="center"/>
          </w:tcPr>
          <w:p w14:paraId="5DFD9C8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滤器</w:t>
            </w:r>
          </w:p>
        </w:tc>
        <w:tc>
          <w:tcPr>
            <w:tcW w:w="949" w:type="dxa"/>
            <w:shd w:val="clear" w:color="auto" w:fill="auto"/>
            <w:vAlign w:val="center"/>
          </w:tcPr>
          <w:p w14:paraId="656A774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11" w:type="dxa"/>
            <w:shd w:val="clear" w:color="auto" w:fill="auto"/>
            <w:vAlign w:val="center"/>
          </w:tcPr>
          <w:p w14:paraId="1790A7B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r>
      <w:tr w14:paraId="3CB4CE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7" w:type="dxa"/>
            <w:shd w:val="clear" w:color="auto" w:fill="auto"/>
            <w:noWrap/>
            <w:vAlign w:val="center"/>
          </w:tcPr>
          <w:p w14:paraId="305C90D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14</w:t>
            </w:r>
          </w:p>
        </w:tc>
        <w:tc>
          <w:tcPr>
            <w:tcW w:w="1528" w:type="dxa"/>
            <w:shd w:val="clear" w:color="auto" w:fill="auto"/>
            <w:vAlign w:val="center"/>
          </w:tcPr>
          <w:p w14:paraId="6A2DD81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KRP19701</w:t>
            </w:r>
          </w:p>
        </w:tc>
        <w:tc>
          <w:tcPr>
            <w:tcW w:w="2532" w:type="dxa"/>
            <w:shd w:val="clear" w:color="auto" w:fill="auto"/>
            <w:vAlign w:val="center"/>
          </w:tcPr>
          <w:p w14:paraId="7BC866A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家庭腹膜透析治疗指导</w:t>
            </w:r>
          </w:p>
        </w:tc>
        <w:tc>
          <w:tcPr>
            <w:tcW w:w="3545" w:type="dxa"/>
            <w:shd w:val="clear" w:color="auto" w:fill="auto"/>
            <w:vAlign w:val="center"/>
          </w:tcPr>
          <w:p w14:paraId="52166B7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844" w:type="dxa"/>
            <w:shd w:val="clear" w:color="auto" w:fill="auto"/>
            <w:vAlign w:val="center"/>
          </w:tcPr>
          <w:p w14:paraId="4125453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949" w:type="dxa"/>
            <w:shd w:val="clear" w:color="auto" w:fill="auto"/>
            <w:vAlign w:val="center"/>
          </w:tcPr>
          <w:p w14:paraId="4DDE17E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小时</w:t>
            </w:r>
          </w:p>
        </w:tc>
        <w:tc>
          <w:tcPr>
            <w:tcW w:w="2611" w:type="dxa"/>
            <w:shd w:val="clear" w:color="auto" w:fill="auto"/>
            <w:vAlign w:val="center"/>
          </w:tcPr>
          <w:p w14:paraId="5DFC8CD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r>
      <w:tr w14:paraId="6B0026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7" w:type="dxa"/>
            <w:shd w:val="clear" w:color="auto" w:fill="auto"/>
            <w:noWrap/>
            <w:vAlign w:val="center"/>
          </w:tcPr>
          <w:p w14:paraId="7F6BAA9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15</w:t>
            </w:r>
          </w:p>
        </w:tc>
        <w:tc>
          <w:tcPr>
            <w:tcW w:w="1528" w:type="dxa"/>
            <w:shd w:val="clear" w:color="auto" w:fill="auto"/>
            <w:vAlign w:val="center"/>
          </w:tcPr>
          <w:p w14:paraId="607CF1D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KRP22702</w:t>
            </w:r>
          </w:p>
        </w:tc>
        <w:tc>
          <w:tcPr>
            <w:tcW w:w="2532" w:type="dxa"/>
            <w:shd w:val="clear" w:color="auto" w:fill="auto"/>
            <w:vAlign w:val="center"/>
          </w:tcPr>
          <w:p w14:paraId="3457D1B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家庭腹膜透析治疗</w:t>
            </w:r>
          </w:p>
        </w:tc>
        <w:tc>
          <w:tcPr>
            <w:tcW w:w="3545" w:type="dxa"/>
            <w:shd w:val="clear" w:color="auto" w:fill="auto"/>
            <w:vAlign w:val="center"/>
          </w:tcPr>
          <w:p w14:paraId="2814AA2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844" w:type="dxa"/>
            <w:shd w:val="clear" w:color="auto" w:fill="auto"/>
            <w:vAlign w:val="center"/>
          </w:tcPr>
          <w:p w14:paraId="3BCF6F4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949" w:type="dxa"/>
            <w:shd w:val="clear" w:color="auto" w:fill="auto"/>
            <w:vAlign w:val="center"/>
          </w:tcPr>
          <w:p w14:paraId="1FEC047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月</w:t>
            </w:r>
          </w:p>
        </w:tc>
        <w:tc>
          <w:tcPr>
            <w:tcW w:w="2611" w:type="dxa"/>
            <w:shd w:val="clear" w:color="auto" w:fill="auto"/>
            <w:vAlign w:val="center"/>
          </w:tcPr>
          <w:p w14:paraId="3C24CE0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r>
      <w:tr w14:paraId="6DA1F1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7" w:type="dxa"/>
            <w:shd w:val="clear" w:color="auto" w:fill="auto"/>
            <w:noWrap/>
            <w:vAlign w:val="center"/>
          </w:tcPr>
          <w:p w14:paraId="7FC7507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16</w:t>
            </w:r>
          </w:p>
        </w:tc>
        <w:tc>
          <w:tcPr>
            <w:tcW w:w="1528" w:type="dxa"/>
            <w:shd w:val="clear" w:color="auto" w:fill="auto"/>
            <w:noWrap/>
            <w:vAlign w:val="center"/>
          </w:tcPr>
          <w:p w14:paraId="1C65E31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310905023</w:t>
            </w:r>
          </w:p>
        </w:tc>
        <w:tc>
          <w:tcPr>
            <w:tcW w:w="2532" w:type="dxa"/>
            <w:shd w:val="clear" w:color="auto" w:fill="auto"/>
            <w:noWrap/>
            <w:vAlign w:val="center"/>
          </w:tcPr>
          <w:p w14:paraId="0BC562F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人工肝治疗</w:t>
            </w:r>
          </w:p>
        </w:tc>
        <w:tc>
          <w:tcPr>
            <w:tcW w:w="3545" w:type="dxa"/>
            <w:shd w:val="clear" w:color="auto" w:fill="auto"/>
            <w:noWrap/>
            <w:vAlign w:val="center"/>
          </w:tcPr>
          <w:p w14:paraId="2E734CE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844" w:type="dxa"/>
            <w:shd w:val="clear" w:color="auto" w:fill="auto"/>
            <w:noWrap/>
            <w:vAlign w:val="center"/>
          </w:tcPr>
          <w:p w14:paraId="18599D8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949" w:type="dxa"/>
            <w:shd w:val="clear" w:color="auto" w:fill="auto"/>
            <w:noWrap/>
            <w:vAlign w:val="center"/>
          </w:tcPr>
          <w:p w14:paraId="40FCD73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次</w:t>
            </w:r>
          </w:p>
        </w:tc>
        <w:tc>
          <w:tcPr>
            <w:tcW w:w="2611" w:type="dxa"/>
            <w:shd w:val="clear" w:color="auto" w:fill="auto"/>
            <w:noWrap/>
            <w:vAlign w:val="center"/>
          </w:tcPr>
          <w:p w14:paraId="3BDECE6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r>
    </w:tbl>
    <w:p w14:paraId="7334B0F6">
      <w:pPr>
        <w:pStyle w:val="14"/>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628"/>
        <w:textAlignment w:val="auto"/>
        <w:rPr>
          <w:rFonts w:hint="eastAsia" w:ascii="方正书宋_GBK" w:hAnsi="方正书宋_GBK" w:eastAsia="方正书宋_GBK" w:cs="方正书宋_GBK"/>
          <w:color w:val="000000" w:themeColor="text1"/>
          <w:sz w:val="20"/>
          <w:szCs w:val="20"/>
          <w14:textFill>
            <w14:solidFill>
              <w14:schemeClr w14:val="tx1"/>
            </w14:solidFill>
          </w14:textFill>
        </w:rPr>
        <w:sectPr>
          <w:headerReference r:id="rId11" w:type="first"/>
          <w:footerReference r:id="rId14" w:type="first"/>
          <w:headerReference r:id="rId9" w:type="default"/>
          <w:footerReference r:id="rId12" w:type="default"/>
          <w:headerReference r:id="rId10" w:type="even"/>
          <w:footerReference r:id="rId13" w:type="even"/>
          <w:pgSz w:w="16838" w:h="11906" w:orient="landscape"/>
          <w:pgMar w:top="1644" w:right="1417" w:bottom="1474" w:left="1701" w:header="851" w:footer="992" w:gutter="0"/>
          <w:pgBorders>
            <w:top w:val="none" w:sz="0" w:space="0"/>
            <w:left w:val="none" w:sz="0" w:space="0"/>
            <w:bottom w:val="none" w:sz="0" w:space="0"/>
            <w:right w:val="none" w:sz="0" w:space="0"/>
          </w:pgBorders>
          <w:pgNumType w:fmt="decimal"/>
          <w:cols w:space="0" w:num="1"/>
          <w:rtlGutter w:val="0"/>
          <w:docGrid w:type="linesAndChars" w:linePitch="627" w:charSpace="-1259"/>
        </w:sectPr>
      </w:pPr>
    </w:p>
    <w:p w14:paraId="6A8E2275">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宋体" w:eastAsia="黑体" w:cs="黑体"/>
          <w:color w:val="000000" w:themeColor="text1"/>
          <w:kern w:val="0"/>
          <w:sz w:val="32"/>
          <w:szCs w:val="32"/>
          <w:lang w:bidi="ar"/>
          <w14:textFill>
            <w14:solidFill>
              <w14:schemeClr w14:val="tx1"/>
            </w14:solidFill>
          </w14:textFill>
        </w:rPr>
      </w:pPr>
      <w:r>
        <w:rPr>
          <w:rFonts w:hint="eastAsia" w:ascii="黑体" w:hAnsi="宋体" w:eastAsia="黑体" w:cs="黑体"/>
          <w:color w:val="000000" w:themeColor="text1"/>
          <w:kern w:val="0"/>
          <w:sz w:val="32"/>
          <w:szCs w:val="32"/>
          <w:lang w:bidi="ar"/>
          <w14:textFill>
            <w14:solidFill>
              <w14:schemeClr w14:val="tx1"/>
            </w14:solidFill>
          </w14:textFill>
        </w:rPr>
        <w:t>附件3</w:t>
      </w:r>
    </w:p>
    <w:p w14:paraId="76F77936">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宋体" w:eastAsia="黑体" w:cs="黑体"/>
          <w:color w:val="000000" w:themeColor="text1"/>
          <w:kern w:val="0"/>
          <w:sz w:val="32"/>
          <w:szCs w:val="32"/>
          <w:lang w:bidi="ar"/>
          <w14:textFill>
            <w14:solidFill>
              <w14:schemeClr w14:val="tx1"/>
            </w14:solidFill>
          </w14:textFill>
        </w:rPr>
      </w:pPr>
    </w:p>
    <w:p w14:paraId="69CCC1BC">
      <w:pPr>
        <w:keepNext w:val="0"/>
        <w:keepLines w:val="0"/>
        <w:pageBreakBefore w:val="0"/>
        <w:widowControl w:val="0"/>
        <w:shd w:val="clear"/>
        <w:kinsoku/>
        <w:wordWrap/>
        <w:overflowPunct/>
        <w:topLinePunct w:val="0"/>
        <w:autoSpaceDE/>
        <w:autoSpaceDN/>
        <w:bidi w:val="0"/>
        <w:adjustRightInd w:val="0"/>
        <w:snapToGrid w:val="0"/>
        <w:spacing w:after="191" w:afterLines="30" w:line="580" w:lineRule="exact"/>
        <w:jc w:val="center"/>
        <w:textAlignment w:val="auto"/>
        <w:rPr>
          <w:rFonts w:hint="eastAsia" w:ascii="方正小标宋简体" w:hAnsi="方正小标宋简体" w:eastAsia="方正小标宋简体" w:cs="方正小标宋简体"/>
          <w:snapToGrid w:val="0"/>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kern w:val="0"/>
          <w:sz w:val="44"/>
          <w:szCs w:val="44"/>
          <w:lang w:val="en-US" w:eastAsia="zh-CN"/>
          <w14:textFill>
            <w14:solidFill>
              <w14:schemeClr w14:val="tx1"/>
            </w14:solidFill>
          </w14:textFill>
        </w:rPr>
        <w:t>济南市透析类医疗服务价格项目映射关系表</w:t>
      </w:r>
    </w:p>
    <w:tbl>
      <w:tblPr>
        <w:tblStyle w:val="15"/>
        <w:tblW w:w="884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841"/>
        <w:gridCol w:w="1676"/>
        <w:gridCol w:w="2978"/>
        <w:gridCol w:w="1674"/>
        <w:gridCol w:w="1675"/>
      </w:tblGrid>
      <w:tr w14:paraId="245037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tblHeader/>
          <w:jc w:val="center"/>
        </w:trPr>
        <w:tc>
          <w:tcPr>
            <w:tcW w:w="5495" w:type="dxa"/>
            <w:gridSpan w:val="3"/>
            <w:shd w:val="clear" w:color="auto" w:fill="auto"/>
            <w:vAlign w:val="center"/>
          </w:tcPr>
          <w:p w14:paraId="6F31445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sz w:val="20"/>
                <w:szCs w:val="20"/>
                <w14:textFill>
                  <w14:solidFill>
                    <w14:schemeClr w14:val="tx1"/>
                  </w14:solidFill>
                </w14:textFill>
              </w:rPr>
            </w:pPr>
            <w:r>
              <w:rPr>
                <w:rFonts w:hint="eastAsia" w:ascii="黑体" w:hAnsi="黑体" w:eastAsia="黑体" w:cs="黑体"/>
                <w:b/>
                <w:bCs/>
                <w:color w:val="000000" w:themeColor="text1"/>
                <w:kern w:val="0"/>
                <w:sz w:val="20"/>
                <w:szCs w:val="20"/>
                <w:lang w:bidi="ar"/>
                <w14:textFill>
                  <w14:solidFill>
                    <w14:schemeClr w14:val="tx1"/>
                  </w14:solidFill>
                </w14:textFill>
              </w:rPr>
              <w:t>透析类医疗服务价格项目</w:t>
            </w:r>
          </w:p>
        </w:tc>
        <w:tc>
          <w:tcPr>
            <w:tcW w:w="3349" w:type="dxa"/>
            <w:gridSpan w:val="2"/>
            <w:shd w:val="clear" w:color="auto" w:fill="auto"/>
            <w:vAlign w:val="center"/>
          </w:tcPr>
          <w:p w14:paraId="50172E1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sz w:val="20"/>
                <w:szCs w:val="20"/>
                <w14:textFill>
                  <w14:solidFill>
                    <w14:schemeClr w14:val="tx1"/>
                  </w14:solidFill>
                </w14:textFill>
              </w:rPr>
            </w:pPr>
            <w:r>
              <w:rPr>
                <w:rFonts w:hint="eastAsia" w:ascii="黑体" w:hAnsi="黑体" w:eastAsia="黑体" w:cs="黑体"/>
                <w:b/>
                <w:bCs/>
                <w:color w:val="000000" w:themeColor="text1"/>
                <w:kern w:val="0"/>
                <w:sz w:val="20"/>
                <w:szCs w:val="20"/>
                <w:lang w:bidi="ar"/>
                <w14:textFill>
                  <w14:solidFill>
                    <w14:schemeClr w14:val="tx1"/>
                  </w14:solidFill>
                </w14:textFill>
              </w:rPr>
              <w:t>映射我省原价格项目</w:t>
            </w:r>
          </w:p>
        </w:tc>
      </w:tr>
      <w:tr w14:paraId="699BAD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tblHeader/>
          <w:jc w:val="center"/>
        </w:trPr>
        <w:tc>
          <w:tcPr>
            <w:tcW w:w="841" w:type="dxa"/>
            <w:shd w:val="clear" w:color="auto" w:fill="auto"/>
            <w:vAlign w:val="center"/>
          </w:tcPr>
          <w:p w14:paraId="3480ECF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sz w:val="20"/>
                <w:szCs w:val="20"/>
                <w14:textFill>
                  <w14:solidFill>
                    <w14:schemeClr w14:val="tx1"/>
                  </w14:solidFill>
                </w14:textFill>
              </w:rPr>
            </w:pPr>
            <w:r>
              <w:rPr>
                <w:rFonts w:hint="eastAsia" w:ascii="黑体" w:hAnsi="黑体" w:eastAsia="黑体" w:cs="黑体"/>
                <w:b/>
                <w:bCs/>
                <w:color w:val="000000" w:themeColor="text1"/>
                <w:kern w:val="0"/>
                <w:sz w:val="20"/>
                <w:szCs w:val="20"/>
                <w:lang w:bidi="ar"/>
                <w14:textFill>
                  <w14:solidFill>
                    <w14:schemeClr w14:val="tx1"/>
                  </w14:solidFill>
                </w14:textFill>
              </w:rPr>
              <w:t>序号</w:t>
            </w:r>
          </w:p>
        </w:tc>
        <w:tc>
          <w:tcPr>
            <w:tcW w:w="1676" w:type="dxa"/>
            <w:shd w:val="clear" w:color="auto" w:fill="auto"/>
            <w:vAlign w:val="center"/>
          </w:tcPr>
          <w:p w14:paraId="51102DA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sz w:val="20"/>
                <w:szCs w:val="20"/>
                <w14:textFill>
                  <w14:solidFill>
                    <w14:schemeClr w14:val="tx1"/>
                  </w14:solidFill>
                </w14:textFill>
              </w:rPr>
            </w:pPr>
            <w:r>
              <w:rPr>
                <w:rFonts w:hint="eastAsia" w:ascii="黑体" w:hAnsi="黑体" w:eastAsia="黑体" w:cs="黑体"/>
                <w:b/>
                <w:bCs/>
                <w:color w:val="000000" w:themeColor="text1"/>
                <w:kern w:val="0"/>
                <w:sz w:val="20"/>
                <w:szCs w:val="20"/>
                <w:lang w:bidi="ar"/>
                <w14:textFill>
                  <w14:solidFill>
                    <w14:schemeClr w14:val="tx1"/>
                  </w14:solidFill>
                </w14:textFill>
              </w:rPr>
              <w:t>项目编码</w:t>
            </w:r>
          </w:p>
        </w:tc>
        <w:tc>
          <w:tcPr>
            <w:tcW w:w="2978" w:type="dxa"/>
            <w:shd w:val="clear" w:color="auto" w:fill="auto"/>
            <w:vAlign w:val="center"/>
          </w:tcPr>
          <w:p w14:paraId="74B3482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sz w:val="20"/>
                <w:szCs w:val="20"/>
                <w14:textFill>
                  <w14:solidFill>
                    <w14:schemeClr w14:val="tx1"/>
                  </w14:solidFill>
                </w14:textFill>
              </w:rPr>
            </w:pPr>
            <w:r>
              <w:rPr>
                <w:rFonts w:hint="eastAsia" w:ascii="黑体" w:hAnsi="黑体" w:eastAsia="黑体" w:cs="黑体"/>
                <w:b/>
                <w:bCs/>
                <w:color w:val="000000" w:themeColor="text1"/>
                <w:kern w:val="0"/>
                <w:sz w:val="20"/>
                <w:szCs w:val="20"/>
                <w:lang w:bidi="ar"/>
                <w14:textFill>
                  <w14:solidFill>
                    <w14:schemeClr w14:val="tx1"/>
                  </w14:solidFill>
                </w14:textFill>
              </w:rPr>
              <w:t>项目名称</w:t>
            </w:r>
          </w:p>
        </w:tc>
        <w:tc>
          <w:tcPr>
            <w:tcW w:w="1674" w:type="dxa"/>
            <w:shd w:val="clear" w:color="auto" w:fill="auto"/>
            <w:vAlign w:val="center"/>
          </w:tcPr>
          <w:p w14:paraId="1CE4427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sz w:val="20"/>
                <w:szCs w:val="20"/>
                <w14:textFill>
                  <w14:solidFill>
                    <w14:schemeClr w14:val="tx1"/>
                  </w14:solidFill>
                </w14:textFill>
              </w:rPr>
            </w:pPr>
            <w:r>
              <w:rPr>
                <w:rFonts w:hint="eastAsia" w:ascii="黑体" w:hAnsi="黑体" w:eastAsia="黑体" w:cs="黑体"/>
                <w:b/>
                <w:bCs/>
                <w:color w:val="000000" w:themeColor="text1"/>
                <w:kern w:val="0"/>
                <w:sz w:val="20"/>
                <w:szCs w:val="20"/>
                <w:lang w:bidi="ar"/>
                <w14:textFill>
                  <w14:solidFill>
                    <w14:schemeClr w14:val="tx1"/>
                  </w14:solidFill>
                </w14:textFill>
              </w:rPr>
              <w:t>项目编码</w:t>
            </w:r>
          </w:p>
        </w:tc>
        <w:tc>
          <w:tcPr>
            <w:tcW w:w="1675" w:type="dxa"/>
            <w:shd w:val="clear" w:color="auto" w:fill="auto"/>
            <w:vAlign w:val="center"/>
          </w:tcPr>
          <w:p w14:paraId="7BD65C3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b/>
                <w:bCs/>
                <w:color w:val="000000" w:themeColor="text1"/>
                <w:sz w:val="20"/>
                <w:szCs w:val="20"/>
                <w14:textFill>
                  <w14:solidFill>
                    <w14:schemeClr w14:val="tx1"/>
                  </w14:solidFill>
                </w14:textFill>
              </w:rPr>
            </w:pPr>
            <w:r>
              <w:rPr>
                <w:rFonts w:hint="eastAsia" w:ascii="黑体" w:hAnsi="黑体" w:eastAsia="黑体" w:cs="黑体"/>
                <w:b/>
                <w:bCs/>
                <w:color w:val="000000" w:themeColor="text1"/>
                <w:kern w:val="0"/>
                <w:sz w:val="20"/>
                <w:szCs w:val="20"/>
                <w:lang w:bidi="ar"/>
                <w14:textFill>
                  <w14:solidFill>
                    <w14:schemeClr w14:val="tx1"/>
                  </w14:solidFill>
                </w14:textFill>
              </w:rPr>
              <w:t>项目名称</w:t>
            </w:r>
          </w:p>
        </w:tc>
      </w:tr>
      <w:tr w14:paraId="452BF8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vMerge w:val="restart"/>
            <w:shd w:val="clear" w:color="auto" w:fill="auto"/>
            <w:vAlign w:val="center"/>
          </w:tcPr>
          <w:p w14:paraId="146B323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w:t>
            </w:r>
          </w:p>
        </w:tc>
        <w:tc>
          <w:tcPr>
            <w:tcW w:w="1676" w:type="dxa"/>
            <w:vMerge w:val="restart"/>
            <w:shd w:val="clear" w:color="auto" w:fill="auto"/>
            <w:vAlign w:val="center"/>
          </w:tcPr>
          <w:p w14:paraId="6F7128E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013110000010000</w:t>
            </w:r>
          </w:p>
        </w:tc>
        <w:tc>
          <w:tcPr>
            <w:tcW w:w="2978" w:type="dxa"/>
            <w:vMerge w:val="restart"/>
            <w:shd w:val="clear" w:color="auto" w:fill="auto"/>
            <w:vAlign w:val="center"/>
          </w:tcPr>
          <w:p w14:paraId="633B6BC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血液透析费</w:t>
            </w:r>
          </w:p>
        </w:tc>
        <w:tc>
          <w:tcPr>
            <w:tcW w:w="1674" w:type="dxa"/>
            <w:shd w:val="clear" w:color="auto" w:fill="auto"/>
            <w:vAlign w:val="center"/>
          </w:tcPr>
          <w:p w14:paraId="79A38CB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311000006</w:t>
            </w:r>
          </w:p>
        </w:tc>
        <w:tc>
          <w:tcPr>
            <w:tcW w:w="1675" w:type="dxa"/>
            <w:shd w:val="clear" w:color="auto" w:fill="auto"/>
            <w:vAlign w:val="center"/>
          </w:tcPr>
          <w:p w14:paraId="125AEC6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血液透析</w:t>
            </w:r>
          </w:p>
        </w:tc>
      </w:tr>
      <w:tr w14:paraId="3F1111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vMerge w:val="continue"/>
            <w:shd w:val="clear" w:color="auto" w:fill="auto"/>
            <w:vAlign w:val="center"/>
          </w:tcPr>
          <w:p w14:paraId="42EF9C6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676" w:type="dxa"/>
            <w:vMerge w:val="continue"/>
            <w:shd w:val="clear" w:color="auto" w:fill="auto"/>
            <w:vAlign w:val="center"/>
          </w:tcPr>
          <w:p w14:paraId="7D4EEA0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2978" w:type="dxa"/>
            <w:vMerge w:val="continue"/>
            <w:shd w:val="clear" w:color="auto" w:fill="auto"/>
            <w:vAlign w:val="center"/>
          </w:tcPr>
          <w:p w14:paraId="577643D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674" w:type="dxa"/>
            <w:shd w:val="clear" w:color="auto" w:fill="auto"/>
            <w:vAlign w:val="center"/>
          </w:tcPr>
          <w:p w14:paraId="6F14D19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311000012</w:t>
            </w:r>
          </w:p>
        </w:tc>
        <w:tc>
          <w:tcPr>
            <w:tcW w:w="1675" w:type="dxa"/>
            <w:shd w:val="clear" w:color="auto" w:fill="auto"/>
            <w:vAlign w:val="center"/>
          </w:tcPr>
          <w:p w14:paraId="0CB962D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血透监测</w:t>
            </w:r>
          </w:p>
        </w:tc>
      </w:tr>
      <w:tr w14:paraId="5E5715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vMerge w:val="restart"/>
            <w:shd w:val="clear" w:color="auto" w:fill="auto"/>
            <w:vAlign w:val="center"/>
          </w:tcPr>
          <w:p w14:paraId="0CE83E7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2</w:t>
            </w:r>
          </w:p>
        </w:tc>
        <w:tc>
          <w:tcPr>
            <w:tcW w:w="1676" w:type="dxa"/>
            <w:vMerge w:val="restart"/>
            <w:shd w:val="clear" w:color="auto" w:fill="auto"/>
            <w:vAlign w:val="center"/>
          </w:tcPr>
          <w:p w14:paraId="44B1C8A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013110000020000</w:t>
            </w:r>
          </w:p>
        </w:tc>
        <w:tc>
          <w:tcPr>
            <w:tcW w:w="2978" w:type="dxa"/>
            <w:vMerge w:val="restart"/>
            <w:shd w:val="clear" w:color="auto" w:fill="auto"/>
            <w:vAlign w:val="center"/>
          </w:tcPr>
          <w:p w14:paraId="736C867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血液滤过费</w:t>
            </w:r>
          </w:p>
        </w:tc>
        <w:tc>
          <w:tcPr>
            <w:tcW w:w="1674" w:type="dxa"/>
            <w:shd w:val="clear" w:color="auto" w:fill="auto"/>
            <w:vAlign w:val="center"/>
          </w:tcPr>
          <w:p w14:paraId="256E5E9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311000007</w:t>
            </w:r>
          </w:p>
        </w:tc>
        <w:tc>
          <w:tcPr>
            <w:tcW w:w="1675" w:type="dxa"/>
            <w:shd w:val="clear" w:color="auto" w:fill="auto"/>
            <w:vAlign w:val="center"/>
          </w:tcPr>
          <w:p w14:paraId="1630847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血液滤过</w:t>
            </w:r>
          </w:p>
        </w:tc>
      </w:tr>
      <w:tr w14:paraId="01DB2A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vMerge w:val="continue"/>
            <w:shd w:val="clear" w:color="auto" w:fill="auto"/>
            <w:vAlign w:val="center"/>
          </w:tcPr>
          <w:p w14:paraId="4DD4963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676" w:type="dxa"/>
            <w:vMerge w:val="continue"/>
            <w:shd w:val="clear" w:color="auto" w:fill="auto"/>
            <w:vAlign w:val="center"/>
          </w:tcPr>
          <w:p w14:paraId="6F94D77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2978" w:type="dxa"/>
            <w:vMerge w:val="continue"/>
            <w:shd w:val="clear" w:color="auto" w:fill="auto"/>
            <w:vAlign w:val="center"/>
          </w:tcPr>
          <w:p w14:paraId="3C1B9FC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674" w:type="dxa"/>
            <w:shd w:val="clear" w:color="auto" w:fill="auto"/>
            <w:vAlign w:val="center"/>
          </w:tcPr>
          <w:p w14:paraId="0ACCF57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311000012</w:t>
            </w:r>
          </w:p>
        </w:tc>
        <w:tc>
          <w:tcPr>
            <w:tcW w:w="1675" w:type="dxa"/>
            <w:shd w:val="clear" w:color="auto" w:fill="auto"/>
            <w:vAlign w:val="center"/>
          </w:tcPr>
          <w:p w14:paraId="73F10F0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血透监测</w:t>
            </w:r>
          </w:p>
        </w:tc>
      </w:tr>
      <w:tr w14:paraId="7F6D02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vMerge w:val="restart"/>
            <w:shd w:val="clear" w:color="auto" w:fill="auto"/>
            <w:vAlign w:val="center"/>
          </w:tcPr>
          <w:p w14:paraId="4FEC2E0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w:t>
            </w:r>
          </w:p>
        </w:tc>
        <w:tc>
          <w:tcPr>
            <w:tcW w:w="1676" w:type="dxa"/>
            <w:vMerge w:val="restart"/>
            <w:shd w:val="clear" w:color="auto" w:fill="auto"/>
            <w:vAlign w:val="center"/>
          </w:tcPr>
          <w:p w14:paraId="32AF581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013110000030000</w:t>
            </w:r>
          </w:p>
        </w:tc>
        <w:tc>
          <w:tcPr>
            <w:tcW w:w="2978" w:type="dxa"/>
            <w:vMerge w:val="restart"/>
            <w:shd w:val="clear" w:color="auto" w:fill="auto"/>
            <w:vAlign w:val="center"/>
          </w:tcPr>
          <w:p w14:paraId="0BD2E05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血液透析滤过费</w:t>
            </w:r>
          </w:p>
        </w:tc>
        <w:tc>
          <w:tcPr>
            <w:tcW w:w="1674" w:type="dxa"/>
            <w:shd w:val="clear" w:color="auto" w:fill="auto"/>
            <w:vAlign w:val="center"/>
          </w:tcPr>
          <w:p w14:paraId="33F4503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311000008</w:t>
            </w:r>
          </w:p>
        </w:tc>
        <w:tc>
          <w:tcPr>
            <w:tcW w:w="1675" w:type="dxa"/>
            <w:shd w:val="clear" w:color="auto" w:fill="auto"/>
            <w:vAlign w:val="center"/>
          </w:tcPr>
          <w:p w14:paraId="3EB6A1E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血液透析滤过</w:t>
            </w:r>
          </w:p>
        </w:tc>
      </w:tr>
      <w:tr w14:paraId="702C4A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vMerge w:val="continue"/>
            <w:shd w:val="clear" w:color="auto" w:fill="auto"/>
            <w:vAlign w:val="center"/>
          </w:tcPr>
          <w:p w14:paraId="13FDAAA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676" w:type="dxa"/>
            <w:vMerge w:val="continue"/>
            <w:shd w:val="clear" w:color="auto" w:fill="auto"/>
            <w:vAlign w:val="center"/>
          </w:tcPr>
          <w:p w14:paraId="05886D2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2978" w:type="dxa"/>
            <w:vMerge w:val="continue"/>
            <w:shd w:val="clear" w:color="auto" w:fill="auto"/>
            <w:vAlign w:val="center"/>
          </w:tcPr>
          <w:p w14:paraId="5DD082F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674" w:type="dxa"/>
            <w:shd w:val="clear" w:color="auto" w:fill="auto"/>
            <w:vAlign w:val="center"/>
          </w:tcPr>
          <w:p w14:paraId="233D9CC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311000012</w:t>
            </w:r>
          </w:p>
        </w:tc>
        <w:tc>
          <w:tcPr>
            <w:tcW w:w="1675" w:type="dxa"/>
            <w:shd w:val="clear" w:color="auto" w:fill="auto"/>
            <w:vAlign w:val="center"/>
          </w:tcPr>
          <w:p w14:paraId="0DB4E7C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血透监测</w:t>
            </w:r>
          </w:p>
        </w:tc>
      </w:tr>
      <w:tr w14:paraId="372434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shd w:val="clear" w:color="auto" w:fill="auto"/>
            <w:vAlign w:val="center"/>
          </w:tcPr>
          <w:p w14:paraId="6E23C9F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4</w:t>
            </w:r>
          </w:p>
        </w:tc>
        <w:tc>
          <w:tcPr>
            <w:tcW w:w="1676" w:type="dxa"/>
            <w:shd w:val="clear" w:color="auto" w:fill="auto"/>
            <w:vAlign w:val="center"/>
          </w:tcPr>
          <w:p w14:paraId="6E08191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013110000040000</w:t>
            </w:r>
          </w:p>
        </w:tc>
        <w:tc>
          <w:tcPr>
            <w:tcW w:w="2978" w:type="dxa"/>
            <w:shd w:val="clear" w:color="auto" w:fill="auto"/>
            <w:vAlign w:val="center"/>
          </w:tcPr>
          <w:p w14:paraId="47B86EA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血液灌流费</w:t>
            </w:r>
          </w:p>
        </w:tc>
        <w:tc>
          <w:tcPr>
            <w:tcW w:w="1674" w:type="dxa"/>
            <w:shd w:val="clear" w:color="auto" w:fill="auto"/>
            <w:vAlign w:val="center"/>
          </w:tcPr>
          <w:p w14:paraId="09793BD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311000010</w:t>
            </w:r>
          </w:p>
        </w:tc>
        <w:tc>
          <w:tcPr>
            <w:tcW w:w="1675" w:type="dxa"/>
            <w:shd w:val="clear" w:color="auto" w:fill="auto"/>
            <w:vAlign w:val="center"/>
          </w:tcPr>
          <w:p w14:paraId="0AFA15D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血液灌流</w:t>
            </w:r>
          </w:p>
        </w:tc>
      </w:tr>
      <w:tr w14:paraId="4FA838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vMerge w:val="restart"/>
            <w:shd w:val="clear" w:color="auto" w:fill="auto"/>
            <w:vAlign w:val="center"/>
          </w:tcPr>
          <w:p w14:paraId="0972DB2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5</w:t>
            </w:r>
          </w:p>
        </w:tc>
        <w:tc>
          <w:tcPr>
            <w:tcW w:w="1676" w:type="dxa"/>
            <w:vMerge w:val="restart"/>
            <w:shd w:val="clear" w:color="auto" w:fill="auto"/>
            <w:vAlign w:val="center"/>
          </w:tcPr>
          <w:p w14:paraId="164E55C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013110000050000</w:t>
            </w:r>
          </w:p>
        </w:tc>
        <w:tc>
          <w:tcPr>
            <w:tcW w:w="2978" w:type="dxa"/>
            <w:vMerge w:val="restart"/>
            <w:shd w:val="clear" w:color="auto" w:fill="auto"/>
            <w:vAlign w:val="center"/>
          </w:tcPr>
          <w:p w14:paraId="563CF79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血液透析灌流费</w:t>
            </w:r>
          </w:p>
        </w:tc>
        <w:tc>
          <w:tcPr>
            <w:tcW w:w="1674" w:type="dxa"/>
            <w:shd w:val="clear" w:color="auto" w:fill="auto"/>
            <w:vAlign w:val="center"/>
          </w:tcPr>
          <w:p w14:paraId="7BF2A52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311000012</w:t>
            </w:r>
          </w:p>
        </w:tc>
        <w:tc>
          <w:tcPr>
            <w:tcW w:w="1675" w:type="dxa"/>
            <w:shd w:val="clear" w:color="auto" w:fill="auto"/>
            <w:vAlign w:val="center"/>
          </w:tcPr>
          <w:p w14:paraId="26B6D8C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血透监测</w:t>
            </w:r>
          </w:p>
        </w:tc>
      </w:tr>
      <w:tr w14:paraId="3744E9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vMerge w:val="continue"/>
            <w:shd w:val="clear" w:color="auto" w:fill="auto"/>
            <w:vAlign w:val="center"/>
          </w:tcPr>
          <w:p w14:paraId="0390E0D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676" w:type="dxa"/>
            <w:vMerge w:val="continue"/>
            <w:shd w:val="clear" w:color="auto" w:fill="auto"/>
            <w:vAlign w:val="center"/>
          </w:tcPr>
          <w:p w14:paraId="680D561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2978" w:type="dxa"/>
            <w:vMerge w:val="continue"/>
            <w:shd w:val="clear" w:color="auto" w:fill="auto"/>
            <w:vAlign w:val="center"/>
          </w:tcPr>
          <w:p w14:paraId="62AD8C7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674" w:type="dxa"/>
            <w:shd w:val="clear" w:color="auto" w:fill="auto"/>
            <w:vAlign w:val="center"/>
          </w:tcPr>
          <w:p w14:paraId="36F2D40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311000006</w:t>
            </w:r>
          </w:p>
        </w:tc>
        <w:tc>
          <w:tcPr>
            <w:tcW w:w="1675" w:type="dxa"/>
            <w:shd w:val="clear" w:color="auto" w:fill="auto"/>
            <w:vAlign w:val="center"/>
          </w:tcPr>
          <w:p w14:paraId="1CBDC54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血液透析</w:t>
            </w:r>
          </w:p>
        </w:tc>
      </w:tr>
      <w:tr w14:paraId="5A9FB9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vMerge w:val="continue"/>
            <w:shd w:val="clear" w:color="auto" w:fill="auto"/>
            <w:vAlign w:val="center"/>
          </w:tcPr>
          <w:p w14:paraId="69BF287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676" w:type="dxa"/>
            <w:vMerge w:val="continue"/>
            <w:shd w:val="clear" w:color="auto" w:fill="auto"/>
            <w:vAlign w:val="center"/>
          </w:tcPr>
          <w:p w14:paraId="657F7FC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2978" w:type="dxa"/>
            <w:vMerge w:val="continue"/>
            <w:shd w:val="clear" w:color="auto" w:fill="auto"/>
            <w:vAlign w:val="center"/>
          </w:tcPr>
          <w:p w14:paraId="67567B8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674" w:type="dxa"/>
            <w:shd w:val="clear" w:color="auto" w:fill="auto"/>
            <w:vAlign w:val="center"/>
          </w:tcPr>
          <w:p w14:paraId="7BCE537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311000010</w:t>
            </w:r>
          </w:p>
        </w:tc>
        <w:tc>
          <w:tcPr>
            <w:tcW w:w="1675" w:type="dxa"/>
            <w:shd w:val="clear" w:color="auto" w:fill="auto"/>
            <w:vAlign w:val="center"/>
          </w:tcPr>
          <w:p w14:paraId="35640EF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血液灌流</w:t>
            </w:r>
          </w:p>
        </w:tc>
      </w:tr>
      <w:tr w14:paraId="2CBD18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vMerge w:val="restart"/>
            <w:shd w:val="clear" w:color="auto" w:fill="auto"/>
            <w:vAlign w:val="center"/>
          </w:tcPr>
          <w:p w14:paraId="3CAEA34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6</w:t>
            </w:r>
          </w:p>
        </w:tc>
        <w:tc>
          <w:tcPr>
            <w:tcW w:w="1676" w:type="dxa"/>
            <w:shd w:val="clear" w:color="auto" w:fill="auto"/>
            <w:vAlign w:val="center"/>
          </w:tcPr>
          <w:p w14:paraId="12B9E2F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013110000060000</w:t>
            </w:r>
          </w:p>
        </w:tc>
        <w:tc>
          <w:tcPr>
            <w:tcW w:w="2978" w:type="dxa"/>
            <w:shd w:val="clear" w:color="auto" w:fill="auto"/>
            <w:vAlign w:val="center"/>
          </w:tcPr>
          <w:p w14:paraId="0045A66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血浆置换费</w:t>
            </w:r>
          </w:p>
        </w:tc>
        <w:tc>
          <w:tcPr>
            <w:tcW w:w="1674" w:type="dxa"/>
            <w:shd w:val="clear" w:color="auto" w:fill="auto"/>
            <w:vAlign w:val="center"/>
          </w:tcPr>
          <w:p w14:paraId="0B0C9FF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310800008</w:t>
            </w:r>
          </w:p>
        </w:tc>
        <w:tc>
          <w:tcPr>
            <w:tcW w:w="1675" w:type="dxa"/>
            <w:shd w:val="clear" w:color="auto" w:fill="auto"/>
            <w:vAlign w:val="center"/>
          </w:tcPr>
          <w:p w14:paraId="7E62BB6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血浆置换术</w:t>
            </w:r>
          </w:p>
        </w:tc>
      </w:tr>
      <w:tr w14:paraId="03FB1C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vMerge w:val="continue"/>
            <w:shd w:val="clear" w:color="auto" w:fill="auto"/>
            <w:vAlign w:val="center"/>
          </w:tcPr>
          <w:p w14:paraId="6ADB42C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676" w:type="dxa"/>
            <w:shd w:val="clear" w:color="auto" w:fill="auto"/>
            <w:vAlign w:val="center"/>
          </w:tcPr>
          <w:p w14:paraId="789D2B2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013110000060001</w:t>
            </w:r>
          </w:p>
        </w:tc>
        <w:tc>
          <w:tcPr>
            <w:tcW w:w="2978" w:type="dxa"/>
            <w:shd w:val="clear" w:color="auto" w:fill="auto"/>
            <w:vAlign w:val="center"/>
          </w:tcPr>
          <w:p w14:paraId="408E2C6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血浆置换费-双重血浆置换（加收）</w:t>
            </w:r>
          </w:p>
        </w:tc>
        <w:tc>
          <w:tcPr>
            <w:tcW w:w="1674" w:type="dxa"/>
            <w:shd w:val="clear" w:color="auto" w:fill="auto"/>
            <w:vAlign w:val="center"/>
          </w:tcPr>
          <w:p w14:paraId="294A10C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675" w:type="dxa"/>
            <w:shd w:val="clear" w:color="auto" w:fill="auto"/>
            <w:vAlign w:val="center"/>
          </w:tcPr>
          <w:p w14:paraId="1973A12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r>
      <w:tr w14:paraId="042088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shd w:val="clear" w:color="auto" w:fill="auto"/>
            <w:vAlign w:val="center"/>
          </w:tcPr>
          <w:p w14:paraId="5376D7F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7</w:t>
            </w:r>
          </w:p>
        </w:tc>
        <w:tc>
          <w:tcPr>
            <w:tcW w:w="1676" w:type="dxa"/>
            <w:shd w:val="clear" w:color="auto" w:fill="auto"/>
            <w:vAlign w:val="center"/>
          </w:tcPr>
          <w:p w14:paraId="1147814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013110000070000</w:t>
            </w:r>
          </w:p>
        </w:tc>
        <w:tc>
          <w:tcPr>
            <w:tcW w:w="2978" w:type="dxa"/>
            <w:shd w:val="clear" w:color="auto" w:fill="auto"/>
            <w:vAlign w:val="center"/>
          </w:tcPr>
          <w:p w14:paraId="7F37989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血浆吸附费</w:t>
            </w:r>
          </w:p>
        </w:tc>
        <w:tc>
          <w:tcPr>
            <w:tcW w:w="1674" w:type="dxa"/>
            <w:shd w:val="clear" w:color="auto" w:fill="auto"/>
            <w:vAlign w:val="center"/>
          </w:tcPr>
          <w:p w14:paraId="12E5FF9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311000009</w:t>
            </w:r>
          </w:p>
        </w:tc>
        <w:tc>
          <w:tcPr>
            <w:tcW w:w="1675" w:type="dxa"/>
            <w:shd w:val="clear" w:color="auto" w:fill="auto"/>
            <w:vAlign w:val="center"/>
          </w:tcPr>
          <w:p w14:paraId="08236EC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连续性血浆滤过</w:t>
            </w:r>
          </w:p>
          <w:p w14:paraId="1C8A63B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吸附</w:t>
            </w:r>
          </w:p>
        </w:tc>
      </w:tr>
      <w:tr w14:paraId="2B4FCE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shd w:val="clear" w:color="auto" w:fill="auto"/>
            <w:vAlign w:val="center"/>
          </w:tcPr>
          <w:p w14:paraId="7F5AAA1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8</w:t>
            </w:r>
          </w:p>
        </w:tc>
        <w:tc>
          <w:tcPr>
            <w:tcW w:w="1676" w:type="dxa"/>
            <w:shd w:val="clear" w:color="auto" w:fill="auto"/>
            <w:vAlign w:val="center"/>
          </w:tcPr>
          <w:p w14:paraId="543C6DC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013110000080000</w:t>
            </w:r>
          </w:p>
        </w:tc>
        <w:tc>
          <w:tcPr>
            <w:tcW w:w="2978" w:type="dxa"/>
            <w:shd w:val="clear" w:color="auto" w:fill="auto"/>
            <w:vAlign w:val="center"/>
          </w:tcPr>
          <w:p w14:paraId="2D4D40E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连续性肾脏替代治疗费</w:t>
            </w:r>
          </w:p>
        </w:tc>
        <w:tc>
          <w:tcPr>
            <w:tcW w:w="1674" w:type="dxa"/>
            <w:shd w:val="clear" w:color="auto" w:fill="auto"/>
            <w:vAlign w:val="center"/>
          </w:tcPr>
          <w:p w14:paraId="07BF487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311000011</w:t>
            </w:r>
          </w:p>
        </w:tc>
        <w:tc>
          <w:tcPr>
            <w:tcW w:w="1675" w:type="dxa"/>
            <w:shd w:val="clear" w:color="auto" w:fill="auto"/>
            <w:vAlign w:val="center"/>
          </w:tcPr>
          <w:p w14:paraId="504CBF3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连续性血液净化</w:t>
            </w:r>
          </w:p>
        </w:tc>
      </w:tr>
      <w:tr w14:paraId="79DD43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shd w:val="clear" w:color="auto" w:fill="auto"/>
            <w:vAlign w:val="center"/>
          </w:tcPr>
          <w:p w14:paraId="3C7A492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lang w:val="en-US" w:eastAsia="zh-CN"/>
                <w14:textFill>
                  <w14:solidFill>
                    <w14:schemeClr w14:val="tx1"/>
                  </w14:solidFill>
                </w14:textFill>
              </w:rPr>
            </w:pPr>
            <w:r>
              <w:rPr>
                <w:rFonts w:hint="eastAsia" w:ascii="方正书宋_GBK" w:hAnsi="方正书宋_GBK" w:eastAsia="方正书宋_GBK" w:cs="方正书宋_GBK"/>
                <w:color w:val="000000" w:themeColor="text1"/>
                <w:sz w:val="20"/>
                <w:szCs w:val="20"/>
                <w:lang w:val="en-US" w:eastAsia="zh-CN"/>
                <w14:textFill>
                  <w14:solidFill>
                    <w14:schemeClr w14:val="tx1"/>
                  </w14:solidFill>
                </w14:textFill>
              </w:rPr>
              <w:t>8</w:t>
            </w:r>
          </w:p>
        </w:tc>
        <w:tc>
          <w:tcPr>
            <w:tcW w:w="1676" w:type="dxa"/>
            <w:shd w:val="clear" w:color="auto" w:fill="auto"/>
            <w:vAlign w:val="center"/>
          </w:tcPr>
          <w:p w14:paraId="6A07814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013110000080001</w:t>
            </w:r>
          </w:p>
        </w:tc>
        <w:tc>
          <w:tcPr>
            <w:tcW w:w="2978" w:type="dxa"/>
            <w:shd w:val="clear" w:color="auto" w:fill="auto"/>
            <w:vAlign w:val="center"/>
          </w:tcPr>
          <w:p w14:paraId="3CF7B43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连续性肾脏替代治疗费-连续性血浆吸附滤过治疗（加收）</w:t>
            </w:r>
          </w:p>
        </w:tc>
        <w:tc>
          <w:tcPr>
            <w:tcW w:w="1674" w:type="dxa"/>
            <w:shd w:val="clear" w:color="auto" w:fill="auto"/>
            <w:vAlign w:val="center"/>
          </w:tcPr>
          <w:p w14:paraId="05CAAFD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311000009</w:t>
            </w:r>
          </w:p>
        </w:tc>
        <w:tc>
          <w:tcPr>
            <w:tcW w:w="1675" w:type="dxa"/>
            <w:shd w:val="clear" w:color="auto" w:fill="auto"/>
            <w:vAlign w:val="center"/>
          </w:tcPr>
          <w:p w14:paraId="4BC9054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连续性血浆滤过吸附</w:t>
            </w:r>
          </w:p>
        </w:tc>
      </w:tr>
      <w:tr w14:paraId="2B38B9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shd w:val="clear" w:color="auto" w:fill="auto"/>
            <w:vAlign w:val="center"/>
          </w:tcPr>
          <w:p w14:paraId="386AA84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9</w:t>
            </w:r>
          </w:p>
        </w:tc>
        <w:tc>
          <w:tcPr>
            <w:tcW w:w="1676" w:type="dxa"/>
            <w:shd w:val="clear" w:color="auto" w:fill="auto"/>
            <w:vAlign w:val="center"/>
          </w:tcPr>
          <w:p w14:paraId="6EC6692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013110000090000</w:t>
            </w:r>
          </w:p>
        </w:tc>
        <w:tc>
          <w:tcPr>
            <w:tcW w:w="2978" w:type="dxa"/>
            <w:shd w:val="clear" w:color="auto" w:fill="auto"/>
            <w:vAlign w:val="center"/>
          </w:tcPr>
          <w:p w14:paraId="4CBD1AA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腹膜透析费（人工）</w:t>
            </w:r>
          </w:p>
        </w:tc>
        <w:tc>
          <w:tcPr>
            <w:tcW w:w="1674" w:type="dxa"/>
            <w:shd w:val="clear" w:color="auto" w:fill="auto"/>
            <w:vAlign w:val="center"/>
          </w:tcPr>
          <w:p w14:paraId="0DB4E4C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311000003</w:t>
            </w:r>
          </w:p>
        </w:tc>
        <w:tc>
          <w:tcPr>
            <w:tcW w:w="1675" w:type="dxa"/>
            <w:shd w:val="clear" w:color="auto" w:fill="auto"/>
            <w:vAlign w:val="center"/>
          </w:tcPr>
          <w:p w14:paraId="6FB91A7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腹膜透析换液</w:t>
            </w:r>
          </w:p>
        </w:tc>
      </w:tr>
      <w:tr w14:paraId="2C00D0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shd w:val="clear" w:color="auto" w:fill="auto"/>
            <w:vAlign w:val="center"/>
          </w:tcPr>
          <w:p w14:paraId="3A31F40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10</w:t>
            </w:r>
          </w:p>
        </w:tc>
        <w:tc>
          <w:tcPr>
            <w:tcW w:w="1676" w:type="dxa"/>
            <w:shd w:val="clear" w:color="auto" w:fill="auto"/>
            <w:vAlign w:val="center"/>
          </w:tcPr>
          <w:p w14:paraId="296B08F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013110000100000</w:t>
            </w:r>
          </w:p>
        </w:tc>
        <w:tc>
          <w:tcPr>
            <w:tcW w:w="2978" w:type="dxa"/>
            <w:shd w:val="clear" w:color="auto" w:fill="auto"/>
            <w:vAlign w:val="center"/>
          </w:tcPr>
          <w:p w14:paraId="0A44629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腹膜透析费（自动）</w:t>
            </w:r>
          </w:p>
        </w:tc>
        <w:tc>
          <w:tcPr>
            <w:tcW w:w="1674" w:type="dxa"/>
            <w:shd w:val="clear" w:color="auto" w:fill="auto"/>
            <w:vAlign w:val="center"/>
          </w:tcPr>
          <w:p w14:paraId="7C8834A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311000002</w:t>
            </w:r>
          </w:p>
        </w:tc>
        <w:tc>
          <w:tcPr>
            <w:tcW w:w="1675" w:type="dxa"/>
            <w:shd w:val="clear" w:color="auto" w:fill="auto"/>
            <w:vAlign w:val="center"/>
          </w:tcPr>
          <w:p w14:paraId="1058715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腹透机自动腹膜透析</w:t>
            </w:r>
          </w:p>
        </w:tc>
      </w:tr>
      <w:tr w14:paraId="4167BD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shd w:val="clear" w:color="auto" w:fill="auto"/>
            <w:vAlign w:val="center"/>
          </w:tcPr>
          <w:p w14:paraId="364C8E2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11</w:t>
            </w:r>
          </w:p>
        </w:tc>
        <w:tc>
          <w:tcPr>
            <w:tcW w:w="1676" w:type="dxa"/>
            <w:shd w:val="clear" w:color="auto" w:fill="auto"/>
            <w:vAlign w:val="center"/>
          </w:tcPr>
          <w:p w14:paraId="31F74AF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013110000110000</w:t>
            </w:r>
          </w:p>
        </w:tc>
        <w:tc>
          <w:tcPr>
            <w:tcW w:w="2978" w:type="dxa"/>
            <w:shd w:val="clear" w:color="auto" w:fill="auto"/>
            <w:vAlign w:val="center"/>
          </w:tcPr>
          <w:p w14:paraId="7703877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腹膜透析操作训练费</w:t>
            </w:r>
          </w:p>
        </w:tc>
        <w:tc>
          <w:tcPr>
            <w:tcW w:w="1674" w:type="dxa"/>
            <w:shd w:val="clear" w:color="auto" w:fill="auto"/>
            <w:vAlign w:val="center"/>
          </w:tcPr>
          <w:p w14:paraId="5D70169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KRP19701</w:t>
            </w:r>
          </w:p>
        </w:tc>
        <w:tc>
          <w:tcPr>
            <w:tcW w:w="1675" w:type="dxa"/>
            <w:shd w:val="clear" w:color="auto" w:fill="auto"/>
            <w:vAlign w:val="center"/>
          </w:tcPr>
          <w:p w14:paraId="301EF07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家庭腹膜透析</w:t>
            </w:r>
          </w:p>
          <w:p w14:paraId="2DFC417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治疗指导</w:t>
            </w:r>
          </w:p>
        </w:tc>
      </w:tr>
      <w:tr w14:paraId="0D679B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shd w:val="clear" w:color="auto" w:fill="auto"/>
            <w:vAlign w:val="center"/>
          </w:tcPr>
          <w:p w14:paraId="43DA167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12</w:t>
            </w:r>
          </w:p>
        </w:tc>
        <w:tc>
          <w:tcPr>
            <w:tcW w:w="1676" w:type="dxa"/>
            <w:shd w:val="clear" w:color="auto" w:fill="auto"/>
            <w:vAlign w:val="center"/>
          </w:tcPr>
          <w:p w14:paraId="209C013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013110000120000</w:t>
            </w:r>
          </w:p>
        </w:tc>
        <w:tc>
          <w:tcPr>
            <w:tcW w:w="2978" w:type="dxa"/>
            <w:shd w:val="clear" w:color="auto" w:fill="auto"/>
            <w:vAlign w:val="center"/>
          </w:tcPr>
          <w:p w14:paraId="1BE645E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腹膜透析延伸服务费</w:t>
            </w:r>
          </w:p>
        </w:tc>
        <w:tc>
          <w:tcPr>
            <w:tcW w:w="1674" w:type="dxa"/>
            <w:shd w:val="clear" w:color="auto" w:fill="auto"/>
            <w:vAlign w:val="center"/>
          </w:tcPr>
          <w:p w14:paraId="6C13D8D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KRP22702</w:t>
            </w:r>
          </w:p>
        </w:tc>
        <w:tc>
          <w:tcPr>
            <w:tcW w:w="1675" w:type="dxa"/>
            <w:shd w:val="clear" w:color="auto" w:fill="auto"/>
            <w:vAlign w:val="center"/>
          </w:tcPr>
          <w:p w14:paraId="3FD5F01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家庭腹膜透析治疗</w:t>
            </w:r>
          </w:p>
        </w:tc>
      </w:tr>
      <w:tr w14:paraId="7B5638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shd w:val="clear" w:color="auto" w:fill="auto"/>
            <w:vAlign w:val="center"/>
          </w:tcPr>
          <w:p w14:paraId="5AB3807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13</w:t>
            </w:r>
          </w:p>
        </w:tc>
        <w:tc>
          <w:tcPr>
            <w:tcW w:w="1676" w:type="dxa"/>
            <w:shd w:val="clear" w:color="auto" w:fill="auto"/>
            <w:vAlign w:val="center"/>
          </w:tcPr>
          <w:p w14:paraId="335400B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013110000130000</w:t>
            </w:r>
          </w:p>
        </w:tc>
        <w:tc>
          <w:tcPr>
            <w:tcW w:w="2978" w:type="dxa"/>
            <w:shd w:val="clear" w:color="auto" w:fill="auto"/>
            <w:vAlign w:val="center"/>
          </w:tcPr>
          <w:p w14:paraId="38AB474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透析管路处理费</w:t>
            </w:r>
          </w:p>
        </w:tc>
        <w:tc>
          <w:tcPr>
            <w:tcW w:w="1674" w:type="dxa"/>
            <w:shd w:val="clear" w:color="auto" w:fill="auto"/>
            <w:vAlign w:val="center"/>
          </w:tcPr>
          <w:p w14:paraId="1DD9C1B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675" w:type="dxa"/>
            <w:shd w:val="clear" w:color="auto" w:fill="auto"/>
            <w:vAlign w:val="center"/>
          </w:tcPr>
          <w:p w14:paraId="45E8497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r>
      <w:tr w14:paraId="61042F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shd w:val="clear" w:color="auto" w:fill="auto"/>
            <w:vAlign w:val="center"/>
          </w:tcPr>
          <w:p w14:paraId="35D4F99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14</w:t>
            </w:r>
          </w:p>
        </w:tc>
        <w:tc>
          <w:tcPr>
            <w:tcW w:w="1676" w:type="dxa"/>
            <w:shd w:val="clear" w:color="auto" w:fill="auto"/>
            <w:vAlign w:val="center"/>
          </w:tcPr>
          <w:p w14:paraId="4677A17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013110000140000</w:t>
            </w:r>
          </w:p>
        </w:tc>
        <w:tc>
          <w:tcPr>
            <w:tcW w:w="2978" w:type="dxa"/>
            <w:shd w:val="clear" w:color="auto" w:fill="auto"/>
            <w:vAlign w:val="center"/>
          </w:tcPr>
          <w:p w14:paraId="767A585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腹膜透析外管更换费</w:t>
            </w:r>
          </w:p>
        </w:tc>
        <w:tc>
          <w:tcPr>
            <w:tcW w:w="1674" w:type="dxa"/>
            <w:shd w:val="clear" w:color="auto" w:fill="auto"/>
            <w:vAlign w:val="center"/>
          </w:tcPr>
          <w:p w14:paraId="4E9C53C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311000004</w:t>
            </w:r>
          </w:p>
        </w:tc>
        <w:tc>
          <w:tcPr>
            <w:tcW w:w="1675" w:type="dxa"/>
            <w:shd w:val="clear" w:color="auto" w:fill="auto"/>
            <w:vAlign w:val="center"/>
          </w:tcPr>
          <w:p w14:paraId="5E46E67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腹膜透析换管</w:t>
            </w:r>
          </w:p>
        </w:tc>
      </w:tr>
      <w:tr w14:paraId="0E924D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shd w:val="clear" w:color="auto" w:fill="auto"/>
            <w:vAlign w:val="center"/>
          </w:tcPr>
          <w:p w14:paraId="78A5245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15</w:t>
            </w:r>
          </w:p>
        </w:tc>
        <w:tc>
          <w:tcPr>
            <w:tcW w:w="1676" w:type="dxa"/>
            <w:shd w:val="clear" w:color="auto" w:fill="auto"/>
            <w:vAlign w:val="center"/>
          </w:tcPr>
          <w:p w14:paraId="7270BF9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013110000150000</w:t>
            </w:r>
          </w:p>
        </w:tc>
        <w:tc>
          <w:tcPr>
            <w:tcW w:w="2978" w:type="dxa"/>
            <w:shd w:val="clear" w:color="auto" w:fill="auto"/>
            <w:vAlign w:val="center"/>
          </w:tcPr>
          <w:p w14:paraId="6A7268C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腹膜平衡试验费</w:t>
            </w:r>
          </w:p>
        </w:tc>
        <w:tc>
          <w:tcPr>
            <w:tcW w:w="1674" w:type="dxa"/>
            <w:shd w:val="clear" w:color="auto" w:fill="auto"/>
            <w:vAlign w:val="center"/>
          </w:tcPr>
          <w:p w14:paraId="422B912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311000005</w:t>
            </w:r>
          </w:p>
        </w:tc>
        <w:tc>
          <w:tcPr>
            <w:tcW w:w="1675" w:type="dxa"/>
            <w:shd w:val="clear" w:color="auto" w:fill="auto"/>
            <w:vAlign w:val="center"/>
          </w:tcPr>
          <w:p w14:paraId="1C6CA21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腹膜平衡试验</w:t>
            </w:r>
          </w:p>
        </w:tc>
      </w:tr>
      <w:tr w14:paraId="3B7FF8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vMerge w:val="restart"/>
            <w:shd w:val="clear" w:color="auto" w:fill="auto"/>
            <w:vAlign w:val="center"/>
          </w:tcPr>
          <w:p w14:paraId="1DB9D39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16</w:t>
            </w:r>
          </w:p>
        </w:tc>
        <w:tc>
          <w:tcPr>
            <w:tcW w:w="1676" w:type="dxa"/>
            <w:shd w:val="clear" w:color="auto" w:fill="auto"/>
            <w:vAlign w:val="center"/>
          </w:tcPr>
          <w:p w14:paraId="7CF70C1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013311000010000</w:t>
            </w:r>
          </w:p>
        </w:tc>
        <w:tc>
          <w:tcPr>
            <w:tcW w:w="2978" w:type="dxa"/>
            <w:shd w:val="clear" w:color="auto" w:fill="auto"/>
            <w:vAlign w:val="center"/>
          </w:tcPr>
          <w:p w14:paraId="2C98A09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腹膜透析置管费</w:t>
            </w:r>
          </w:p>
        </w:tc>
        <w:tc>
          <w:tcPr>
            <w:tcW w:w="1674" w:type="dxa"/>
            <w:shd w:val="clear" w:color="auto" w:fill="auto"/>
            <w:vAlign w:val="center"/>
          </w:tcPr>
          <w:p w14:paraId="76554B4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311000001</w:t>
            </w:r>
          </w:p>
        </w:tc>
        <w:tc>
          <w:tcPr>
            <w:tcW w:w="1675" w:type="dxa"/>
            <w:shd w:val="clear" w:color="auto" w:fill="auto"/>
            <w:vAlign w:val="center"/>
          </w:tcPr>
          <w:p w14:paraId="4135796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腹膜透析置管术</w:t>
            </w:r>
          </w:p>
        </w:tc>
      </w:tr>
      <w:tr w14:paraId="7FCB3C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vMerge w:val="continue"/>
            <w:shd w:val="clear" w:color="auto" w:fill="auto"/>
            <w:vAlign w:val="center"/>
          </w:tcPr>
          <w:p w14:paraId="3773F9E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676" w:type="dxa"/>
            <w:shd w:val="clear" w:color="auto" w:fill="auto"/>
            <w:vAlign w:val="center"/>
          </w:tcPr>
          <w:p w14:paraId="774648A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013311000010001</w:t>
            </w:r>
          </w:p>
        </w:tc>
        <w:tc>
          <w:tcPr>
            <w:tcW w:w="2978" w:type="dxa"/>
            <w:shd w:val="clear" w:color="auto" w:fill="auto"/>
            <w:vAlign w:val="center"/>
          </w:tcPr>
          <w:p w14:paraId="5E5E7B5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腹膜透析置管费-儿童（加收）</w:t>
            </w:r>
          </w:p>
        </w:tc>
        <w:tc>
          <w:tcPr>
            <w:tcW w:w="1674" w:type="dxa"/>
            <w:shd w:val="clear" w:color="auto" w:fill="auto"/>
            <w:vAlign w:val="center"/>
          </w:tcPr>
          <w:p w14:paraId="69AFCEA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675" w:type="dxa"/>
            <w:shd w:val="clear" w:color="auto" w:fill="auto"/>
            <w:vAlign w:val="center"/>
          </w:tcPr>
          <w:p w14:paraId="18974F5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r>
      <w:tr w14:paraId="036320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vMerge w:val="restart"/>
            <w:shd w:val="clear" w:color="auto" w:fill="auto"/>
            <w:vAlign w:val="center"/>
          </w:tcPr>
          <w:p w14:paraId="32EF3F8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17</w:t>
            </w:r>
          </w:p>
        </w:tc>
        <w:tc>
          <w:tcPr>
            <w:tcW w:w="1676" w:type="dxa"/>
            <w:shd w:val="clear" w:color="auto" w:fill="auto"/>
            <w:vAlign w:val="center"/>
          </w:tcPr>
          <w:p w14:paraId="1F63F4E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013311000020000</w:t>
            </w:r>
          </w:p>
        </w:tc>
        <w:tc>
          <w:tcPr>
            <w:tcW w:w="2978" w:type="dxa"/>
            <w:shd w:val="clear" w:color="auto" w:fill="auto"/>
            <w:vAlign w:val="center"/>
          </w:tcPr>
          <w:p w14:paraId="58B829B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腹膜透析换管费</w:t>
            </w:r>
          </w:p>
        </w:tc>
        <w:tc>
          <w:tcPr>
            <w:tcW w:w="1674" w:type="dxa"/>
            <w:shd w:val="clear" w:color="auto" w:fill="auto"/>
            <w:vAlign w:val="center"/>
          </w:tcPr>
          <w:p w14:paraId="2C25813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311000004</w:t>
            </w:r>
          </w:p>
        </w:tc>
        <w:tc>
          <w:tcPr>
            <w:tcW w:w="1675" w:type="dxa"/>
            <w:shd w:val="clear" w:color="auto" w:fill="auto"/>
            <w:vAlign w:val="center"/>
          </w:tcPr>
          <w:p w14:paraId="35D9E64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腹膜透析换管</w:t>
            </w:r>
          </w:p>
        </w:tc>
      </w:tr>
      <w:tr w14:paraId="6D6DEC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vMerge w:val="continue"/>
            <w:shd w:val="clear" w:color="auto" w:fill="auto"/>
            <w:vAlign w:val="center"/>
          </w:tcPr>
          <w:p w14:paraId="6FF49B8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676" w:type="dxa"/>
            <w:shd w:val="clear" w:color="auto" w:fill="auto"/>
            <w:vAlign w:val="center"/>
          </w:tcPr>
          <w:p w14:paraId="15FFCEC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013311000020001</w:t>
            </w:r>
          </w:p>
        </w:tc>
        <w:tc>
          <w:tcPr>
            <w:tcW w:w="2978" w:type="dxa"/>
            <w:shd w:val="clear" w:color="auto" w:fill="auto"/>
            <w:vAlign w:val="center"/>
          </w:tcPr>
          <w:p w14:paraId="11AD8E6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腹膜透析换管费-儿童（加收）</w:t>
            </w:r>
          </w:p>
        </w:tc>
        <w:tc>
          <w:tcPr>
            <w:tcW w:w="1674" w:type="dxa"/>
            <w:shd w:val="clear" w:color="auto" w:fill="auto"/>
            <w:vAlign w:val="center"/>
          </w:tcPr>
          <w:p w14:paraId="4A3BD50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675" w:type="dxa"/>
            <w:shd w:val="clear" w:color="auto" w:fill="auto"/>
            <w:vAlign w:val="center"/>
          </w:tcPr>
          <w:p w14:paraId="7468A42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r>
      <w:tr w14:paraId="588410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shd w:val="clear" w:color="auto" w:fill="auto"/>
            <w:vAlign w:val="center"/>
          </w:tcPr>
          <w:p w14:paraId="2D0A077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18</w:t>
            </w:r>
          </w:p>
        </w:tc>
        <w:tc>
          <w:tcPr>
            <w:tcW w:w="1676" w:type="dxa"/>
            <w:shd w:val="clear" w:color="auto" w:fill="auto"/>
            <w:vAlign w:val="center"/>
          </w:tcPr>
          <w:p w14:paraId="74CD0B9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013110000160000</w:t>
            </w:r>
          </w:p>
        </w:tc>
        <w:tc>
          <w:tcPr>
            <w:tcW w:w="2978" w:type="dxa"/>
            <w:shd w:val="clear" w:color="auto" w:fill="auto"/>
            <w:vAlign w:val="center"/>
          </w:tcPr>
          <w:p w14:paraId="7943666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腹膜透析导管复位费（导丝复位）</w:t>
            </w:r>
          </w:p>
        </w:tc>
        <w:tc>
          <w:tcPr>
            <w:tcW w:w="1674" w:type="dxa"/>
            <w:shd w:val="clear" w:color="auto" w:fill="auto"/>
            <w:vAlign w:val="center"/>
          </w:tcPr>
          <w:p w14:paraId="29BBFAF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675" w:type="dxa"/>
            <w:shd w:val="clear" w:color="auto" w:fill="auto"/>
            <w:vAlign w:val="center"/>
          </w:tcPr>
          <w:p w14:paraId="2B96F00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r>
      <w:tr w14:paraId="7712DA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vMerge w:val="restart"/>
            <w:shd w:val="clear" w:color="auto" w:fill="auto"/>
            <w:vAlign w:val="center"/>
          </w:tcPr>
          <w:p w14:paraId="5D70EFF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19</w:t>
            </w:r>
          </w:p>
        </w:tc>
        <w:tc>
          <w:tcPr>
            <w:tcW w:w="1676" w:type="dxa"/>
            <w:shd w:val="clear" w:color="auto" w:fill="auto"/>
            <w:vAlign w:val="center"/>
          </w:tcPr>
          <w:p w14:paraId="50B2F32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013311000030000</w:t>
            </w:r>
          </w:p>
        </w:tc>
        <w:tc>
          <w:tcPr>
            <w:tcW w:w="2978" w:type="dxa"/>
            <w:shd w:val="clear" w:color="auto" w:fill="auto"/>
            <w:vAlign w:val="center"/>
          </w:tcPr>
          <w:p w14:paraId="7C280FB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腹膜透析导管复位费（手术复位）</w:t>
            </w:r>
          </w:p>
        </w:tc>
        <w:tc>
          <w:tcPr>
            <w:tcW w:w="1674" w:type="dxa"/>
            <w:shd w:val="clear" w:color="auto" w:fill="auto"/>
            <w:vAlign w:val="center"/>
          </w:tcPr>
          <w:p w14:paraId="27F0B24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675" w:type="dxa"/>
            <w:shd w:val="clear" w:color="auto" w:fill="auto"/>
            <w:vAlign w:val="center"/>
          </w:tcPr>
          <w:p w14:paraId="57F542D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r>
      <w:tr w14:paraId="064B74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vMerge w:val="continue"/>
            <w:shd w:val="clear" w:color="auto" w:fill="auto"/>
            <w:vAlign w:val="center"/>
          </w:tcPr>
          <w:p w14:paraId="295BCFC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676" w:type="dxa"/>
            <w:shd w:val="clear" w:color="auto" w:fill="auto"/>
            <w:vAlign w:val="center"/>
          </w:tcPr>
          <w:p w14:paraId="423ED04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013311000030001</w:t>
            </w:r>
          </w:p>
        </w:tc>
        <w:tc>
          <w:tcPr>
            <w:tcW w:w="2978" w:type="dxa"/>
            <w:shd w:val="clear" w:color="auto" w:fill="auto"/>
            <w:vAlign w:val="center"/>
          </w:tcPr>
          <w:p w14:paraId="4DE3D81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腹膜透析导管复位费</w:t>
            </w:r>
          </w:p>
          <w:p w14:paraId="7EC9C6A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（手术复位）-儿童（加收）</w:t>
            </w:r>
          </w:p>
        </w:tc>
        <w:tc>
          <w:tcPr>
            <w:tcW w:w="1674" w:type="dxa"/>
            <w:shd w:val="clear" w:color="auto" w:fill="auto"/>
            <w:vAlign w:val="center"/>
          </w:tcPr>
          <w:p w14:paraId="1DD5F23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675" w:type="dxa"/>
            <w:shd w:val="clear" w:color="auto" w:fill="auto"/>
            <w:vAlign w:val="center"/>
          </w:tcPr>
          <w:p w14:paraId="33BA1F3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r>
      <w:tr w14:paraId="79C2EB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shd w:val="clear" w:color="auto" w:fill="auto"/>
            <w:vAlign w:val="center"/>
          </w:tcPr>
          <w:p w14:paraId="17B829E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20</w:t>
            </w:r>
          </w:p>
        </w:tc>
        <w:tc>
          <w:tcPr>
            <w:tcW w:w="1676" w:type="dxa"/>
            <w:shd w:val="clear" w:color="auto" w:fill="auto"/>
            <w:vAlign w:val="center"/>
          </w:tcPr>
          <w:p w14:paraId="0F2C243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013110000170000</w:t>
            </w:r>
          </w:p>
        </w:tc>
        <w:tc>
          <w:tcPr>
            <w:tcW w:w="2978" w:type="dxa"/>
            <w:shd w:val="clear" w:color="auto" w:fill="auto"/>
            <w:vAlign w:val="center"/>
          </w:tcPr>
          <w:p w14:paraId="2B7511C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腹膜透析导管取出费</w:t>
            </w:r>
          </w:p>
        </w:tc>
        <w:tc>
          <w:tcPr>
            <w:tcW w:w="1674" w:type="dxa"/>
            <w:shd w:val="clear" w:color="auto" w:fill="auto"/>
            <w:vAlign w:val="center"/>
          </w:tcPr>
          <w:p w14:paraId="45384FB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311000001</w:t>
            </w:r>
          </w:p>
        </w:tc>
        <w:tc>
          <w:tcPr>
            <w:tcW w:w="1675" w:type="dxa"/>
            <w:shd w:val="clear" w:color="auto" w:fill="auto"/>
            <w:vAlign w:val="center"/>
          </w:tcPr>
          <w:p w14:paraId="1C58124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腹膜透析置管术（包括拔管术）</w:t>
            </w:r>
          </w:p>
        </w:tc>
      </w:tr>
      <w:tr w14:paraId="39CFA7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841" w:type="dxa"/>
            <w:shd w:val="clear" w:color="auto" w:fill="auto"/>
            <w:vAlign w:val="center"/>
          </w:tcPr>
          <w:p w14:paraId="45D0FA3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21</w:t>
            </w:r>
          </w:p>
        </w:tc>
        <w:tc>
          <w:tcPr>
            <w:tcW w:w="1676" w:type="dxa"/>
            <w:shd w:val="clear" w:color="auto" w:fill="auto"/>
            <w:vAlign w:val="center"/>
          </w:tcPr>
          <w:p w14:paraId="7D1D02A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013110000180000</w:t>
            </w:r>
          </w:p>
        </w:tc>
        <w:tc>
          <w:tcPr>
            <w:tcW w:w="2978" w:type="dxa"/>
            <w:shd w:val="clear" w:color="auto" w:fill="auto"/>
            <w:vAlign w:val="center"/>
          </w:tcPr>
          <w:p w14:paraId="5CFB8A3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color w:val="000000" w:themeColor="text1"/>
                <w:sz w:val="20"/>
                <w:szCs w:val="20"/>
                <w14:textFill>
                  <w14:solidFill>
                    <w14:schemeClr w14:val="tx1"/>
                  </w14:solidFill>
                </w14:textFill>
              </w:rPr>
            </w:pPr>
            <w:r>
              <w:rPr>
                <w:rFonts w:hint="eastAsia" w:ascii="方正书宋_GBK" w:hAnsi="方正书宋_GBK" w:eastAsia="方正书宋_GBK" w:cs="方正书宋_GBK"/>
                <w:color w:val="000000" w:themeColor="text1"/>
                <w:kern w:val="0"/>
                <w:sz w:val="20"/>
                <w:szCs w:val="20"/>
                <w:lang w:bidi="ar"/>
                <w14:textFill>
                  <w14:solidFill>
                    <w14:schemeClr w14:val="tx1"/>
                  </w14:solidFill>
                </w14:textFill>
              </w:rPr>
              <w:t>腹膜透析导管感染清创费</w:t>
            </w:r>
          </w:p>
        </w:tc>
        <w:tc>
          <w:tcPr>
            <w:tcW w:w="1674" w:type="dxa"/>
            <w:shd w:val="clear" w:color="auto" w:fill="auto"/>
            <w:vAlign w:val="center"/>
          </w:tcPr>
          <w:p w14:paraId="38F37B1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c>
          <w:tcPr>
            <w:tcW w:w="1675" w:type="dxa"/>
            <w:shd w:val="clear" w:color="auto" w:fill="auto"/>
            <w:vAlign w:val="center"/>
          </w:tcPr>
          <w:p w14:paraId="6FC6D46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color w:val="000000" w:themeColor="text1"/>
                <w:sz w:val="20"/>
                <w:szCs w:val="20"/>
                <w14:textFill>
                  <w14:solidFill>
                    <w14:schemeClr w14:val="tx1"/>
                  </w14:solidFill>
                </w14:textFill>
              </w:rPr>
            </w:pPr>
          </w:p>
        </w:tc>
      </w:tr>
    </w:tbl>
    <w:p w14:paraId="2F910D17">
      <w:pPr>
        <w:pStyle w:val="14"/>
        <w:shd w:val="clear"/>
        <w:spacing w:line="240" w:lineRule="exact"/>
        <w:ind w:left="628" w:firstLine="628"/>
        <w:rPr>
          <w:rFonts w:hint="eastAsia"/>
          <w:color w:val="000000" w:themeColor="text1"/>
          <w14:textFill>
            <w14:solidFill>
              <w14:schemeClr w14:val="tx1"/>
            </w14:solidFill>
          </w14:textFill>
        </w:rPr>
      </w:pPr>
    </w:p>
    <w:p w14:paraId="2A4D8A4A">
      <w:pPr>
        <w:pStyle w:val="14"/>
        <w:shd w:val="clear"/>
        <w:spacing w:line="240" w:lineRule="exact"/>
        <w:ind w:left="628" w:firstLine="628"/>
        <w:rPr>
          <w:rFonts w:hint="eastAsia"/>
          <w:color w:val="000000" w:themeColor="text1"/>
          <w14:textFill>
            <w14:solidFill>
              <w14:schemeClr w14:val="tx1"/>
            </w14:solidFill>
          </w14:textFill>
        </w:rPr>
      </w:pPr>
    </w:p>
    <w:p w14:paraId="647DC034">
      <w:pPr>
        <w:pStyle w:val="14"/>
        <w:shd w:val="clear"/>
        <w:spacing w:line="240" w:lineRule="exact"/>
        <w:ind w:left="628" w:firstLine="628"/>
        <w:rPr>
          <w:rFonts w:hint="eastAsia"/>
          <w:color w:val="000000" w:themeColor="text1"/>
          <w14:textFill>
            <w14:solidFill>
              <w14:schemeClr w14:val="tx1"/>
            </w14:solidFill>
          </w14:textFill>
        </w:rPr>
      </w:pPr>
    </w:p>
    <w:p w14:paraId="61755C1F">
      <w:pPr>
        <w:pStyle w:val="14"/>
        <w:shd w:val="clear"/>
        <w:spacing w:line="240" w:lineRule="exact"/>
        <w:ind w:left="628" w:firstLine="628"/>
        <w:rPr>
          <w:rFonts w:hint="eastAsia"/>
          <w:color w:val="000000" w:themeColor="text1"/>
          <w14:textFill>
            <w14:solidFill>
              <w14:schemeClr w14:val="tx1"/>
            </w14:solidFill>
          </w14:textFill>
        </w:rPr>
      </w:pPr>
    </w:p>
    <w:p w14:paraId="5DD7A4BE">
      <w:pPr>
        <w:pStyle w:val="14"/>
        <w:shd w:val="clear"/>
        <w:spacing w:line="240" w:lineRule="exact"/>
        <w:ind w:left="628" w:firstLine="628"/>
        <w:rPr>
          <w:rFonts w:hint="eastAsia"/>
          <w:color w:val="000000" w:themeColor="text1"/>
          <w14:textFill>
            <w14:solidFill>
              <w14:schemeClr w14:val="tx1"/>
            </w14:solidFill>
          </w14:textFill>
        </w:rPr>
      </w:pPr>
    </w:p>
    <w:p w14:paraId="5BC72669">
      <w:pPr>
        <w:pStyle w:val="14"/>
        <w:shd w:val="clear"/>
        <w:spacing w:line="240" w:lineRule="exact"/>
        <w:ind w:left="628" w:firstLine="628"/>
        <w:rPr>
          <w:rFonts w:hint="eastAsia"/>
          <w:color w:val="000000" w:themeColor="text1"/>
          <w14:textFill>
            <w14:solidFill>
              <w14:schemeClr w14:val="tx1"/>
            </w14:solidFill>
          </w14:textFill>
        </w:rPr>
      </w:pPr>
    </w:p>
    <w:p w14:paraId="41F76770">
      <w:pPr>
        <w:pStyle w:val="14"/>
        <w:shd w:val="clear"/>
        <w:spacing w:line="240" w:lineRule="exact"/>
        <w:ind w:left="628" w:firstLine="628"/>
        <w:rPr>
          <w:rFonts w:hint="eastAsia"/>
          <w:color w:val="000000" w:themeColor="text1"/>
          <w14:textFill>
            <w14:solidFill>
              <w14:schemeClr w14:val="tx1"/>
            </w14:solidFill>
          </w14:textFill>
        </w:rPr>
      </w:pPr>
    </w:p>
    <w:p w14:paraId="0D48C8EA">
      <w:pPr>
        <w:pStyle w:val="14"/>
        <w:shd w:val="clear"/>
        <w:spacing w:line="240" w:lineRule="exact"/>
        <w:ind w:left="628" w:firstLine="628"/>
        <w:rPr>
          <w:rFonts w:hint="eastAsia"/>
          <w:color w:val="000000" w:themeColor="text1"/>
          <w14:textFill>
            <w14:solidFill>
              <w14:schemeClr w14:val="tx1"/>
            </w14:solidFill>
          </w14:textFill>
        </w:rPr>
      </w:pPr>
    </w:p>
    <w:p w14:paraId="6CBCE877">
      <w:pPr>
        <w:pStyle w:val="14"/>
        <w:shd w:val="clear"/>
        <w:spacing w:line="240" w:lineRule="exact"/>
        <w:ind w:left="628" w:firstLine="628"/>
        <w:rPr>
          <w:rFonts w:hint="eastAsia"/>
          <w:color w:val="000000" w:themeColor="text1"/>
          <w14:textFill>
            <w14:solidFill>
              <w14:schemeClr w14:val="tx1"/>
            </w14:solidFill>
          </w14:textFill>
        </w:rPr>
      </w:pPr>
    </w:p>
    <w:p w14:paraId="09BF3097">
      <w:pPr>
        <w:pStyle w:val="14"/>
        <w:shd w:val="clear"/>
        <w:spacing w:line="240" w:lineRule="exact"/>
        <w:ind w:left="628" w:firstLine="628"/>
        <w:rPr>
          <w:rFonts w:hint="eastAsia"/>
          <w:color w:val="000000" w:themeColor="text1"/>
          <w14:textFill>
            <w14:solidFill>
              <w14:schemeClr w14:val="tx1"/>
            </w14:solidFill>
          </w14:textFill>
        </w:rPr>
      </w:pPr>
    </w:p>
    <w:p w14:paraId="5C7FCB83">
      <w:pPr>
        <w:pStyle w:val="14"/>
        <w:shd w:val="clear"/>
        <w:spacing w:line="240" w:lineRule="exact"/>
        <w:ind w:left="628" w:firstLine="628"/>
        <w:rPr>
          <w:rFonts w:hint="eastAsia"/>
          <w:color w:val="000000" w:themeColor="text1"/>
          <w14:textFill>
            <w14:solidFill>
              <w14:schemeClr w14:val="tx1"/>
            </w14:solidFill>
          </w14:textFill>
        </w:rPr>
      </w:pPr>
    </w:p>
    <w:p w14:paraId="7993D550">
      <w:pPr>
        <w:pStyle w:val="14"/>
        <w:shd w:val="clear"/>
        <w:spacing w:line="240" w:lineRule="exact"/>
        <w:ind w:left="628" w:firstLine="628"/>
        <w:rPr>
          <w:rFonts w:hint="eastAsia"/>
          <w:color w:val="000000" w:themeColor="text1"/>
          <w14:textFill>
            <w14:solidFill>
              <w14:schemeClr w14:val="tx1"/>
            </w14:solidFill>
          </w14:textFill>
        </w:rPr>
      </w:pPr>
    </w:p>
    <w:p w14:paraId="75B7BAE7">
      <w:pPr>
        <w:pStyle w:val="14"/>
        <w:shd w:val="clear"/>
        <w:spacing w:line="240" w:lineRule="exact"/>
        <w:ind w:left="628" w:firstLine="628"/>
        <w:rPr>
          <w:rFonts w:hint="eastAsia"/>
          <w:color w:val="000000" w:themeColor="text1"/>
          <w14:textFill>
            <w14:solidFill>
              <w14:schemeClr w14:val="tx1"/>
            </w14:solidFill>
          </w14:textFill>
        </w:rPr>
      </w:pPr>
    </w:p>
    <w:p w14:paraId="12F0D81E">
      <w:pPr>
        <w:pStyle w:val="14"/>
        <w:shd w:val="clear"/>
        <w:spacing w:line="240" w:lineRule="exact"/>
        <w:ind w:left="628" w:firstLine="628"/>
        <w:rPr>
          <w:rFonts w:hint="eastAsia"/>
          <w:color w:val="000000" w:themeColor="text1"/>
          <w14:textFill>
            <w14:solidFill>
              <w14:schemeClr w14:val="tx1"/>
            </w14:solidFill>
          </w14:textFill>
        </w:rPr>
      </w:pPr>
    </w:p>
    <w:p w14:paraId="452D3389">
      <w:pPr>
        <w:pStyle w:val="14"/>
        <w:shd w:val="clear"/>
        <w:spacing w:line="240" w:lineRule="exact"/>
        <w:ind w:left="628" w:firstLine="628"/>
        <w:rPr>
          <w:rFonts w:hint="eastAsia"/>
          <w:color w:val="000000" w:themeColor="text1"/>
          <w14:textFill>
            <w14:solidFill>
              <w14:schemeClr w14:val="tx1"/>
            </w14:solidFill>
          </w14:textFill>
        </w:rPr>
      </w:pPr>
    </w:p>
    <w:p w14:paraId="7CEB6574">
      <w:pPr>
        <w:pStyle w:val="14"/>
        <w:shd w:val="clear"/>
        <w:spacing w:line="240" w:lineRule="exact"/>
        <w:ind w:left="628" w:firstLine="628"/>
        <w:rPr>
          <w:rFonts w:hint="eastAsia"/>
          <w:color w:val="000000" w:themeColor="text1"/>
          <w14:textFill>
            <w14:solidFill>
              <w14:schemeClr w14:val="tx1"/>
            </w14:solidFill>
          </w14:textFill>
        </w:rPr>
      </w:pPr>
    </w:p>
    <w:p w14:paraId="5FB8905F">
      <w:pPr>
        <w:pStyle w:val="14"/>
        <w:shd w:val="clear"/>
        <w:spacing w:line="240" w:lineRule="exact"/>
        <w:ind w:left="628" w:firstLine="628"/>
        <w:rPr>
          <w:rFonts w:hint="eastAsia"/>
          <w:color w:val="000000" w:themeColor="text1"/>
          <w14:textFill>
            <w14:solidFill>
              <w14:schemeClr w14:val="tx1"/>
            </w14:solidFill>
          </w14:textFill>
        </w:rPr>
      </w:pPr>
    </w:p>
    <w:p w14:paraId="468BDEA3">
      <w:pPr>
        <w:pStyle w:val="14"/>
        <w:shd w:val="clear"/>
        <w:spacing w:line="240" w:lineRule="exact"/>
        <w:ind w:left="628" w:firstLine="628"/>
        <w:rPr>
          <w:rFonts w:hint="eastAsia"/>
          <w:color w:val="000000" w:themeColor="text1"/>
          <w14:textFill>
            <w14:solidFill>
              <w14:schemeClr w14:val="tx1"/>
            </w14:solidFill>
          </w14:textFill>
        </w:rPr>
      </w:pPr>
    </w:p>
    <w:p w14:paraId="15D23CB1">
      <w:pPr>
        <w:pStyle w:val="14"/>
        <w:shd w:val="clear"/>
        <w:spacing w:line="240" w:lineRule="exact"/>
        <w:ind w:left="628" w:firstLine="628"/>
        <w:rPr>
          <w:rFonts w:hint="eastAsia"/>
          <w:color w:val="000000" w:themeColor="text1"/>
          <w14:textFill>
            <w14:solidFill>
              <w14:schemeClr w14:val="tx1"/>
            </w14:solidFill>
          </w14:textFill>
        </w:rPr>
      </w:pPr>
    </w:p>
    <w:p w14:paraId="7656BE2F">
      <w:pPr>
        <w:pStyle w:val="14"/>
        <w:shd w:val="clear"/>
        <w:spacing w:line="240" w:lineRule="exact"/>
        <w:ind w:left="628" w:firstLine="628"/>
        <w:rPr>
          <w:rFonts w:hint="eastAsia"/>
          <w:color w:val="000000" w:themeColor="text1"/>
          <w14:textFill>
            <w14:solidFill>
              <w14:schemeClr w14:val="tx1"/>
            </w14:solidFill>
          </w14:textFill>
        </w:rPr>
      </w:pPr>
    </w:p>
    <w:p w14:paraId="687063EE">
      <w:pPr>
        <w:pStyle w:val="14"/>
        <w:shd w:val="clear"/>
        <w:spacing w:line="240" w:lineRule="exact"/>
        <w:ind w:left="628" w:firstLine="628"/>
        <w:rPr>
          <w:rFonts w:hint="eastAsia"/>
          <w:color w:val="000000" w:themeColor="text1"/>
          <w14:textFill>
            <w14:solidFill>
              <w14:schemeClr w14:val="tx1"/>
            </w14:solidFill>
          </w14:textFill>
        </w:rPr>
      </w:pPr>
    </w:p>
    <w:p w14:paraId="5DA494EE">
      <w:pPr>
        <w:pStyle w:val="14"/>
        <w:shd w:val="clear"/>
        <w:spacing w:line="240" w:lineRule="exact"/>
        <w:ind w:left="628" w:firstLine="628"/>
        <w:rPr>
          <w:rFonts w:hint="eastAsia"/>
          <w:color w:val="000000" w:themeColor="text1"/>
          <w14:textFill>
            <w14:solidFill>
              <w14:schemeClr w14:val="tx1"/>
            </w14:solidFill>
          </w14:textFill>
        </w:rPr>
      </w:pPr>
    </w:p>
    <w:p w14:paraId="6D218358">
      <w:pPr>
        <w:pStyle w:val="14"/>
        <w:shd w:val="clear"/>
        <w:spacing w:line="240" w:lineRule="exact"/>
        <w:ind w:left="628" w:firstLine="628"/>
        <w:rPr>
          <w:rFonts w:hint="eastAsia"/>
          <w:color w:val="000000" w:themeColor="text1"/>
          <w14:textFill>
            <w14:solidFill>
              <w14:schemeClr w14:val="tx1"/>
            </w14:solidFill>
          </w14:textFill>
        </w:rPr>
      </w:pPr>
    </w:p>
    <w:p w14:paraId="2591E259">
      <w:pPr>
        <w:pStyle w:val="14"/>
        <w:shd w:val="clear"/>
        <w:spacing w:line="240" w:lineRule="exact"/>
        <w:ind w:left="628" w:firstLine="628"/>
        <w:rPr>
          <w:rFonts w:hint="eastAsia"/>
          <w:color w:val="000000" w:themeColor="text1"/>
          <w14:textFill>
            <w14:solidFill>
              <w14:schemeClr w14:val="tx1"/>
            </w14:solidFill>
          </w14:textFill>
        </w:rPr>
      </w:pPr>
    </w:p>
    <w:p w14:paraId="1A40120F">
      <w:pPr>
        <w:pStyle w:val="14"/>
        <w:shd w:val="clear"/>
        <w:spacing w:line="240" w:lineRule="exact"/>
        <w:ind w:left="628" w:firstLine="628"/>
        <w:rPr>
          <w:rFonts w:hint="eastAsia"/>
          <w:color w:val="000000" w:themeColor="text1"/>
          <w14:textFill>
            <w14:solidFill>
              <w14:schemeClr w14:val="tx1"/>
            </w14:solidFill>
          </w14:textFill>
        </w:rPr>
      </w:pPr>
    </w:p>
    <w:p w14:paraId="371BC399">
      <w:pPr>
        <w:pStyle w:val="14"/>
        <w:shd w:val="clear"/>
        <w:spacing w:line="240" w:lineRule="exact"/>
        <w:ind w:left="628" w:firstLine="628"/>
        <w:rPr>
          <w:rFonts w:hint="eastAsia"/>
          <w:color w:val="000000" w:themeColor="text1"/>
          <w14:textFill>
            <w14:solidFill>
              <w14:schemeClr w14:val="tx1"/>
            </w14:solidFill>
          </w14:textFill>
        </w:rPr>
      </w:pPr>
    </w:p>
    <w:p w14:paraId="3B3BC072">
      <w:pPr>
        <w:pStyle w:val="14"/>
        <w:shd w:val="clear"/>
        <w:spacing w:line="240" w:lineRule="exact"/>
        <w:ind w:left="628" w:firstLine="628"/>
        <w:rPr>
          <w:rFonts w:hint="eastAsia"/>
          <w:color w:val="000000" w:themeColor="text1"/>
          <w14:textFill>
            <w14:solidFill>
              <w14:schemeClr w14:val="tx1"/>
            </w14:solidFill>
          </w14:textFill>
        </w:rPr>
      </w:pPr>
    </w:p>
    <w:p w14:paraId="206FAF40">
      <w:pPr>
        <w:pStyle w:val="14"/>
        <w:shd w:val="clear"/>
        <w:spacing w:line="240" w:lineRule="exact"/>
        <w:ind w:left="628" w:firstLine="628"/>
        <w:rPr>
          <w:rFonts w:hint="eastAsia"/>
          <w:color w:val="000000" w:themeColor="text1"/>
          <w14:textFill>
            <w14:solidFill>
              <w14:schemeClr w14:val="tx1"/>
            </w14:solidFill>
          </w14:textFill>
        </w:rPr>
      </w:pPr>
    </w:p>
    <w:p w14:paraId="71E77AE8">
      <w:pPr>
        <w:pStyle w:val="14"/>
        <w:shd w:val="clear"/>
        <w:spacing w:line="240" w:lineRule="exact"/>
        <w:ind w:left="628" w:firstLine="628"/>
        <w:rPr>
          <w:rFonts w:hint="eastAsia"/>
          <w:color w:val="000000" w:themeColor="text1"/>
          <w14:textFill>
            <w14:solidFill>
              <w14:schemeClr w14:val="tx1"/>
            </w14:solidFill>
          </w14:textFill>
        </w:rPr>
      </w:pPr>
    </w:p>
    <w:p w14:paraId="1DD65553">
      <w:pPr>
        <w:pStyle w:val="14"/>
        <w:shd w:val="clear"/>
        <w:spacing w:line="240" w:lineRule="exact"/>
        <w:ind w:left="628" w:firstLine="628"/>
        <w:rPr>
          <w:rFonts w:hint="eastAsia"/>
          <w:color w:val="000000" w:themeColor="text1"/>
          <w14:textFill>
            <w14:solidFill>
              <w14:schemeClr w14:val="tx1"/>
            </w14:solidFill>
          </w14:textFill>
        </w:rPr>
      </w:pPr>
    </w:p>
    <w:p w14:paraId="1DA15919">
      <w:pPr>
        <w:pStyle w:val="14"/>
        <w:shd w:val="clear"/>
        <w:spacing w:line="240" w:lineRule="exact"/>
        <w:ind w:left="628" w:firstLine="628"/>
        <w:rPr>
          <w:rFonts w:hint="eastAsia"/>
          <w:color w:val="000000" w:themeColor="text1"/>
          <w14:textFill>
            <w14:solidFill>
              <w14:schemeClr w14:val="tx1"/>
            </w14:solidFill>
          </w14:textFill>
        </w:rPr>
      </w:pPr>
    </w:p>
    <w:p w14:paraId="224F2741">
      <w:pPr>
        <w:pStyle w:val="14"/>
        <w:keepNext w:val="0"/>
        <w:keepLines w:val="0"/>
        <w:pageBreakBefore w:val="0"/>
        <w:widowControl w:val="0"/>
        <w:shd w:val="clear"/>
        <w:kinsoku/>
        <w:wordWrap/>
        <w:overflowPunct/>
        <w:topLinePunct w:val="0"/>
        <w:autoSpaceDE/>
        <w:autoSpaceDN/>
        <w:bidi w:val="0"/>
        <w:adjustRightInd/>
        <w:snapToGrid/>
        <w:spacing w:line="200" w:lineRule="exact"/>
        <w:ind w:left="628" w:firstLine="628"/>
        <w:textAlignment w:val="auto"/>
        <w:rPr>
          <w:rFonts w:hint="eastAsia"/>
          <w:color w:val="000000" w:themeColor="text1"/>
          <w14:textFill>
            <w14:solidFill>
              <w14:schemeClr w14:val="tx1"/>
            </w14:solidFill>
          </w14:textFill>
        </w:rPr>
      </w:pPr>
    </w:p>
    <w:p w14:paraId="3C08F3AC">
      <w:pPr>
        <w:pStyle w:val="14"/>
        <w:keepNext w:val="0"/>
        <w:keepLines w:val="0"/>
        <w:pageBreakBefore w:val="0"/>
        <w:widowControl w:val="0"/>
        <w:shd w:val="clear"/>
        <w:kinsoku/>
        <w:wordWrap/>
        <w:overflowPunct/>
        <w:topLinePunct w:val="0"/>
        <w:autoSpaceDE/>
        <w:autoSpaceDN/>
        <w:bidi w:val="0"/>
        <w:adjustRightInd/>
        <w:snapToGrid/>
        <w:spacing w:line="160" w:lineRule="exact"/>
        <w:ind w:left="628" w:firstLine="628"/>
        <w:textAlignment w:val="auto"/>
        <w:rPr>
          <w:rFonts w:hint="eastAsia"/>
          <w:color w:val="000000" w:themeColor="text1"/>
          <w14:textFill>
            <w14:solidFill>
              <w14:schemeClr w14:val="tx1"/>
            </w14:solidFill>
          </w14:textFill>
        </w:rPr>
      </w:pPr>
    </w:p>
    <w:p w14:paraId="583D4AE6">
      <w:pPr>
        <w:pStyle w:val="7"/>
        <w:keepNext w:val="0"/>
        <w:keepLines w:val="0"/>
        <w:pageBreakBefore w:val="0"/>
        <w:widowControl w:val="0"/>
        <w:shd w:val="clear"/>
        <w:kinsoku/>
        <w:wordWrap/>
        <w:overflowPunct/>
        <w:topLinePunct w:val="0"/>
        <w:autoSpaceDE/>
        <w:autoSpaceDN/>
        <w:bidi w:val="0"/>
        <w:adjustRightInd w:val="0"/>
        <w:snapToGrid w:val="0"/>
        <w:spacing w:after="62" w:afterLines="10" w:line="500" w:lineRule="exact"/>
        <w:ind w:left="314" w:leftChars="100" w:right="314" w:rightChars="100"/>
        <w:textAlignment w:val="auto"/>
        <w:rPr>
          <w:rFonts w:hint="eastAsia" w:ascii="仿宋_GB2312" w:hAnsi="Times New Roman" w:cs="Times New Roman"/>
          <w:color w:val="000000" w:themeColor="text1"/>
          <w:sz w:val="28"/>
          <w:szCs w:val="28"/>
          <w14:textFill>
            <w14:solidFill>
              <w14:schemeClr w14:val="tx1"/>
            </w14:solidFill>
          </w14:textFill>
        </w:rPr>
      </w:pPr>
      <w:r>
        <w:rPr>
          <w:rFonts w:hint="eastAsia" w:ascii="仿宋_GB2312"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align>center</wp:align>
                </wp:positionH>
                <wp:positionV relativeFrom="paragraph">
                  <wp:posOffset>100965</wp:posOffset>
                </wp:positionV>
                <wp:extent cx="5615940" cy="0"/>
                <wp:effectExtent l="0" t="4445" r="0" b="5080"/>
                <wp:wrapSquare wrapText="bothSides"/>
                <wp:docPr id="8" name="直接连接符 8"/>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_x0000_s1026" o:spid="_x0000_s1026" o:spt="20" style="position:absolute;left:0pt;margin-top:7.95pt;height:0pt;width:442.2pt;mso-position-horizontal:center;mso-wrap-distance-bottom:0pt;mso-wrap-distance-left:9pt;mso-wrap-distance-right:9pt;mso-wrap-distance-top:0pt;z-index:251668480;mso-width-relative:page;mso-height-relative:page;" filled="f" stroked="t" coordsize="21600,21600" o:gfxdata="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mdfcz1AAAAAYBAAAPAAAAAAAAAAEAIAAAACIAAABkcnMvZG93bnJldi54bWxQSwECFAAUAAAA&#10;CACHTuJAr7em3fIBAADiAwAADgAAAAAAAAABACAAAAAjAQAAZHJzL2Uyb0RvYy54bWxQSwUGAAAA&#10;AAYABgBZAQAAhwUAAAAA&#10;">
                <v:fill on="f" focussize="0,0"/>
                <v:stroke color="#000000" joinstyle="round"/>
                <v:imagedata o:title=""/>
                <o:lock v:ext="edit" aspectratio="f"/>
                <w10:wrap type="square"/>
              </v:line>
            </w:pict>
          </mc:Fallback>
        </mc:AlternateContent>
      </w:r>
      <w:r>
        <w:rPr>
          <w:rFonts w:hint="eastAsia" w:ascii="仿宋_GB2312" w:hAnsi="Times New Roman" w:cs="Times New Roman"/>
          <w:color w:val="000000" w:themeColor="text1"/>
          <w:sz w:val="28"/>
          <w:szCs w:val="28"/>
          <w14:textFill>
            <w14:solidFill>
              <w14:schemeClr w14:val="tx1"/>
            </w14:solidFill>
          </w14:textFill>
        </w:rPr>
        <w:t>抄送：</w:t>
      </w:r>
      <w:r>
        <w:rPr>
          <w:rFonts w:hint="eastAsia" w:ascii="仿宋_GB2312" w:hAnsi="Times New Roman" w:cs="Times New Roman"/>
          <w:color w:val="000000" w:themeColor="text1"/>
          <w:sz w:val="28"/>
          <w:szCs w:val="28"/>
          <w:lang w:val="en-US" w:eastAsia="zh-CN"/>
          <w14:textFill>
            <w14:solidFill>
              <w14:schemeClr w14:val="tx1"/>
            </w14:solidFill>
          </w14:textFill>
        </w:rPr>
        <w:t>市</w:t>
      </w:r>
      <w:r>
        <w:rPr>
          <w:rFonts w:hint="eastAsia" w:ascii="仿宋_GB2312" w:hAnsi="Times New Roman" w:cs="Times New Roman"/>
          <w:color w:val="000000" w:themeColor="text1"/>
          <w:sz w:val="28"/>
          <w:szCs w:val="28"/>
          <w14:textFill>
            <w14:solidFill>
              <w14:schemeClr w14:val="tx1"/>
            </w14:solidFill>
          </w14:textFill>
        </w:rPr>
        <w:t>卫生健康委、</w:t>
      </w:r>
      <w:r>
        <w:rPr>
          <w:rFonts w:hint="eastAsia" w:ascii="仿宋_GB2312" w:hAnsi="Times New Roman" w:cs="Times New Roman"/>
          <w:color w:val="000000" w:themeColor="text1"/>
          <w:sz w:val="28"/>
          <w:szCs w:val="28"/>
          <w:lang w:val="en-US" w:eastAsia="zh-CN"/>
          <w14:textFill>
            <w14:solidFill>
              <w14:schemeClr w14:val="tx1"/>
            </w14:solidFill>
          </w14:textFill>
        </w:rPr>
        <w:t>市</w:t>
      </w:r>
      <w:r>
        <w:rPr>
          <w:rFonts w:hint="eastAsia" w:ascii="仿宋_GB2312" w:hAnsi="Times New Roman" w:cs="Times New Roman"/>
          <w:color w:val="000000" w:themeColor="text1"/>
          <w:sz w:val="28"/>
          <w:szCs w:val="28"/>
          <w14:textFill>
            <w14:solidFill>
              <w14:schemeClr w14:val="tx1"/>
            </w14:solidFill>
          </w14:textFill>
        </w:rPr>
        <w:t>市场监管局。</w:t>
      </w:r>
    </w:p>
    <w:tbl>
      <w:tblPr>
        <w:tblStyle w:val="15"/>
        <w:tblW w:w="8845" w:type="dxa"/>
        <w:jc w:val="center"/>
        <w:tblBorders>
          <w:top w:val="single" w:color="000000" w:sz="4"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8845"/>
      </w:tblGrid>
      <w:tr w14:paraId="694AFD37">
        <w:tblPrEx>
          <w:tblBorders>
            <w:top w:val="single" w:color="000000" w:sz="4" w:space="0"/>
            <w:left w:val="none" w:color="auto" w:sz="0" w:space="0"/>
            <w:bottom w:val="single" w:color="auto" w:sz="8" w:space="0"/>
            <w:right w:val="none" w:color="auto" w:sz="0" w:space="0"/>
            <w:insideH w:val="single" w:color="auto" w:sz="4" w:space="0"/>
            <w:insideV w:val="none" w:color="auto" w:sz="0" w:space="0"/>
          </w:tblBorders>
          <w:tblCellMar>
            <w:top w:w="0" w:type="dxa"/>
            <w:left w:w="0" w:type="dxa"/>
            <w:bottom w:w="0" w:type="dxa"/>
            <w:right w:w="0" w:type="dxa"/>
          </w:tblCellMar>
        </w:tblPrEx>
        <w:trPr>
          <w:trHeight w:val="567" w:hRule="exact"/>
          <w:jc w:val="center"/>
        </w:trPr>
        <w:tc>
          <w:tcPr>
            <w:tcW w:w="8845" w:type="dxa"/>
            <w:noWrap w:val="0"/>
            <w:vAlign w:val="top"/>
          </w:tcPr>
          <w:p w14:paraId="5541538D">
            <w:pPr>
              <w:pStyle w:val="7"/>
              <w:shd w:val="clear"/>
              <w:adjustRightInd w:val="0"/>
              <w:snapToGrid w:val="0"/>
              <w:spacing w:line="500" w:lineRule="exact"/>
              <w:ind w:left="314" w:leftChars="100" w:right="314" w:rightChars="100"/>
              <w:rPr>
                <w:rFonts w:hint="eastAsia" w:ascii="仿宋_GB2312" w:hAnsi="Times New Roman"/>
                <w:color w:val="000000" w:themeColor="text1"/>
                <w:sz w:val="28"/>
                <w:szCs w:val="28"/>
                <w14:textFill>
                  <w14:solidFill>
                    <w14:schemeClr w14:val="tx1"/>
                  </w14:solidFill>
                </w14:textFill>
              </w:rPr>
            </w:pPr>
            <w:r>
              <w:rPr>
                <w:rFonts w:hint="eastAsia" w:ascii="仿宋_GB2312" w:hAnsi="Times New Roman"/>
                <w:color w:val="000000" w:themeColor="text1"/>
                <w:sz w:val="28"/>
                <w:szCs w:val="28"/>
                <w14:textFill>
                  <w14:solidFill>
                    <w14:schemeClr w14:val="tx1"/>
                  </w14:solidFill>
                </w14:textFill>
              </w:rPr>
              <w:t xml:space="preserve">济南市医疗保障局办公室                </w:t>
            </w:r>
            <w:r>
              <w:rPr>
                <w:rFonts w:hint="eastAsia" w:ascii="仿宋_GB2312" w:hAnsi="Times New Roman"/>
                <w:color w:val="000000" w:themeColor="text1"/>
                <w:sz w:val="28"/>
                <w:szCs w:val="28"/>
                <w:lang w:val="en-US" w:eastAsia="zh-CN"/>
                <w14:textFill>
                  <w14:solidFill>
                    <w14:schemeClr w14:val="tx1"/>
                  </w14:solidFill>
                </w14:textFill>
              </w:rPr>
              <w:t xml:space="preserve"> </w:t>
            </w:r>
            <w:r>
              <w:rPr>
                <w:rFonts w:hint="eastAsia" w:ascii="仿宋_GB2312" w:hAnsi="Times New Roman"/>
                <w:color w:val="000000" w:themeColor="text1"/>
                <w:sz w:val="28"/>
                <w:szCs w:val="28"/>
                <w14:textFill>
                  <w14:solidFill>
                    <w14:schemeClr w14:val="tx1"/>
                  </w14:solidFill>
                </w14:textFill>
              </w:rPr>
              <w:t xml:space="preserve">  </w:t>
            </w:r>
            <w:r>
              <w:rPr>
                <w:rFonts w:ascii="仿宋_GB2312" w:hAnsi="Times New Roman"/>
                <w:color w:val="000000" w:themeColor="text1"/>
                <w:sz w:val="28"/>
                <w:szCs w:val="28"/>
                <w14:textFill>
                  <w14:solidFill>
                    <w14:schemeClr w14:val="tx1"/>
                  </w14:solidFill>
                </w14:textFill>
              </w:rPr>
              <w:t>20</w:t>
            </w:r>
            <w:r>
              <w:rPr>
                <w:rFonts w:hint="eastAsia" w:ascii="仿宋_GB2312" w:hAnsi="Times New Roman"/>
                <w:color w:val="000000" w:themeColor="text1"/>
                <w:sz w:val="28"/>
                <w:szCs w:val="28"/>
                <w14:textFill>
                  <w14:solidFill>
                    <w14:schemeClr w14:val="tx1"/>
                  </w14:solidFill>
                </w14:textFill>
              </w:rPr>
              <w:t>2</w:t>
            </w:r>
            <w:r>
              <w:rPr>
                <w:rFonts w:hint="eastAsia" w:ascii="仿宋_GB2312" w:hAnsi="Times New Roman"/>
                <w:color w:val="000000" w:themeColor="text1"/>
                <w:sz w:val="28"/>
                <w:szCs w:val="28"/>
                <w:lang w:val="en-US" w:eastAsia="zh-CN"/>
                <w14:textFill>
                  <w14:solidFill>
                    <w14:schemeClr w14:val="tx1"/>
                  </w14:solidFill>
                </w14:textFill>
              </w:rPr>
              <w:t>5</w:t>
            </w:r>
            <w:r>
              <w:rPr>
                <w:rFonts w:ascii="仿宋_GB2312" w:hAnsi="Times New Roman"/>
                <w:color w:val="000000" w:themeColor="text1"/>
                <w:sz w:val="28"/>
                <w:szCs w:val="28"/>
                <w14:textFill>
                  <w14:solidFill>
                    <w14:schemeClr w14:val="tx1"/>
                  </w14:solidFill>
                </w14:textFill>
              </w:rPr>
              <w:t>年</w:t>
            </w:r>
            <w:r>
              <w:rPr>
                <w:rFonts w:hint="eastAsia" w:ascii="仿宋_GB2312" w:hAnsi="Times New Roman"/>
                <w:color w:val="000000" w:themeColor="text1"/>
                <w:sz w:val="28"/>
                <w:szCs w:val="28"/>
                <w:lang w:val="en-US" w:eastAsia="zh-CN"/>
                <w14:textFill>
                  <w14:solidFill>
                    <w14:schemeClr w14:val="tx1"/>
                  </w14:solidFill>
                </w14:textFill>
              </w:rPr>
              <w:t>7</w:t>
            </w:r>
            <w:r>
              <w:rPr>
                <w:rFonts w:ascii="仿宋_GB2312" w:hAnsi="Times New Roman"/>
                <w:color w:val="000000" w:themeColor="text1"/>
                <w:sz w:val="28"/>
                <w:szCs w:val="28"/>
                <w14:textFill>
                  <w14:solidFill>
                    <w14:schemeClr w14:val="tx1"/>
                  </w14:solidFill>
                </w14:textFill>
              </w:rPr>
              <w:t>月</w:t>
            </w:r>
            <w:r>
              <w:rPr>
                <w:rFonts w:hint="eastAsia" w:ascii="仿宋_GB2312" w:hAnsi="Times New Roman"/>
                <w:color w:val="000000" w:themeColor="text1"/>
                <w:sz w:val="28"/>
                <w:szCs w:val="28"/>
                <w:lang w:val="en-US" w:eastAsia="zh-CN"/>
                <w14:textFill>
                  <w14:solidFill>
                    <w14:schemeClr w14:val="tx1"/>
                  </w14:solidFill>
                </w14:textFill>
              </w:rPr>
              <w:t>10</w:t>
            </w:r>
            <w:r>
              <w:rPr>
                <w:rFonts w:ascii="仿宋_GB2312" w:hAnsi="Times New Roman"/>
                <w:color w:val="000000" w:themeColor="text1"/>
                <w:sz w:val="28"/>
                <w:szCs w:val="28"/>
                <w14:textFill>
                  <w14:solidFill>
                    <w14:schemeClr w14:val="tx1"/>
                  </w14:solidFill>
                </w14:textFill>
              </w:rPr>
              <w:t>日</w:t>
            </w:r>
            <w:r>
              <w:rPr>
                <w:rFonts w:hint="eastAsia" w:ascii="仿宋_GB2312" w:hAnsi="Times New Roman"/>
                <w:color w:val="000000" w:themeColor="text1"/>
                <w:sz w:val="28"/>
                <w:szCs w:val="28"/>
                <w14:textFill>
                  <w14:solidFill>
                    <w14:schemeClr w14:val="tx1"/>
                  </w14:solidFill>
                </w14:textFill>
              </w:rPr>
              <w:t>印发</w:t>
            </w:r>
          </w:p>
        </w:tc>
      </w:tr>
    </w:tbl>
    <w:p w14:paraId="24521C17">
      <w:pPr>
        <w:pStyle w:val="14"/>
        <w:keepNext w:val="0"/>
        <w:keepLines w:val="0"/>
        <w:pageBreakBefore w:val="0"/>
        <w:widowControl w:val="0"/>
        <w:shd w:val="clear"/>
        <w:kinsoku/>
        <w:wordWrap/>
        <w:overflowPunct/>
        <w:topLinePunct w:val="0"/>
        <w:autoSpaceDE/>
        <w:autoSpaceDN/>
        <w:bidi w:val="0"/>
        <w:adjustRightInd/>
        <w:snapToGrid/>
        <w:spacing w:line="20" w:lineRule="exact"/>
        <w:textAlignment w:val="auto"/>
        <w:rPr>
          <w:rFonts w:hint="eastAsia"/>
          <w:color w:val="000000" w:themeColor="text1"/>
          <w14:textFill>
            <w14:solidFill>
              <w14:schemeClr w14:val="tx1"/>
            </w14:solidFill>
          </w14:textFill>
        </w:rPr>
      </w:pPr>
    </w:p>
    <w:sectPr>
      <w:headerReference r:id="rId15" w:type="default"/>
      <w:footerReference r:id="rId17" w:type="default"/>
      <w:headerReference r:id="rId16" w:type="even"/>
      <w:footerReference r:id="rId18" w:type="even"/>
      <w:pgSz w:w="11906" w:h="16838"/>
      <w:pgMar w:top="1984" w:right="1474" w:bottom="1701" w:left="1644" w:header="851" w:footer="992" w:gutter="0"/>
      <w:pgBorders>
        <w:top w:val="none" w:sz="0" w:space="0"/>
        <w:left w:val="none" w:sz="0" w:space="0"/>
        <w:bottom w:val="none" w:sz="0" w:space="0"/>
        <w:right w:val="none" w:sz="0" w:space="0"/>
      </w:pgBorders>
      <w:pgNumType w:fmt="decimal"/>
      <w:cols w:space="0" w:num="1"/>
      <w:rtlGutter w:val="0"/>
      <w:docGrid w:type="linesAndChars" w:linePitch="59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9265A">
    <w:pPr>
      <w:pStyle w:val="10"/>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4572635</wp:posOffset>
              </wp:positionH>
              <wp:positionV relativeFrom="paragraph">
                <wp:posOffset>-272415</wp:posOffset>
              </wp:positionV>
              <wp:extent cx="1007745" cy="28829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007745"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C4657">
                          <w:pPr>
                            <w:pStyle w:val="10"/>
                            <w:jc w:val="center"/>
                            <w:rPr>
                              <w:rStyle w:val="19"/>
                              <w:rFonts w:hint="eastAsia" w:ascii="方正书宋_GBK" w:eastAsia="方正书宋_GBK"/>
                              <w:color w:val="000000"/>
                              <w:sz w:val="28"/>
                              <w:szCs w:val="28"/>
                            </w:rPr>
                          </w:pPr>
                          <w:r>
                            <w:rPr>
                              <w:rStyle w:val="19"/>
                              <w:rFonts w:hint="eastAsia" w:ascii="方正书宋_GBK" w:eastAsia="方正书宋_GBK"/>
                              <w:color w:val="000000"/>
                              <w:sz w:val="28"/>
                              <w:szCs w:val="28"/>
                            </w:rPr>
                            <w:t xml:space="preserve">— </w:t>
                          </w:r>
                          <w:r>
                            <w:rPr>
                              <w:rStyle w:val="19"/>
                              <w:rFonts w:hint="eastAsia" w:ascii="方正书宋_GBK" w:eastAsia="方正书宋_GBK"/>
                              <w:color w:val="000000"/>
                              <w:sz w:val="28"/>
                              <w:szCs w:val="28"/>
                            </w:rPr>
                            <w:fldChar w:fldCharType="begin"/>
                          </w:r>
                          <w:r>
                            <w:rPr>
                              <w:rStyle w:val="19"/>
                              <w:rFonts w:hint="eastAsia" w:ascii="方正书宋_GBK" w:eastAsia="方正书宋_GBK"/>
                              <w:color w:val="000000"/>
                              <w:sz w:val="28"/>
                              <w:szCs w:val="28"/>
                            </w:rPr>
                            <w:instrText xml:space="preserve"> PAGE  \* MERGEFORMAT </w:instrText>
                          </w:r>
                          <w:r>
                            <w:rPr>
                              <w:rStyle w:val="19"/>
                              <w:rFonts w:hint="eastAsia" w:ascii="方正书宋_GBK" w:eastAsia="方正书宋_GBK"/>
                              <w:color w:val="000000"/>
                              <w:sz w:val="28"/>
                              <w:szCs w:val="28"/>
                            </w:rPr>
                            <w:fldChar w:fldCharType="separate"/>
                          </w:r>
                          <w:r>
                            <w:rPr>
                              <w:rStyle w:val="19"/>
                              <w:rFonts w:hint="eastAsia" w:ascii="方正书宋_GBK" w:eastAsia="方正书宋_GBK"/>
                              <w:color w:val="000000"/>
                              <w:sz w:val="28"/>
                              <w:szCs w:val="28"/>
                            </w:rPr>
                            <w:t>3</w:t>
                          </w:r>
                          <w:r>
                            <w:rPr>
                              <w:rStyle w:val="19"/>
                              <w:rFonts w:hint="eastAsia" w:ascii="方正书宋_GBK" w:eastAsia="方正书宋_GBK"/>
                              <w:color w:val="000000"/>
                              <w:sz w:val="28"/>
                              <w:szCs w:val="28"/>
                            </w:rPr>
                            <w:fldChar w:fldCharType="end"/>
                          </w:r>
                          <w:r>
                            <w:rPr>
                              <w:rStyle w:val="19"/>
                              <w:rFonts w:hint="eastAsia" w:ascii="方正书宋_GBK" w:eastAsia="方正书宋_GBK"/>
                              <w:color w:val="000000"/>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0.05pt;margin-top:-21.45pt;height:22.7pt;width:79.35pt;mso-position-horizontal-relative:margin;z-index:251659264;mso-width-relative:page;mso-height-relative:page;" filled="f" stroked="f" coordsize="21600,21600" o:gfxdata="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UAcNnZAAAACQEAAA8AAAAAAAAAAQAgAAAAIgAAAGRycy9kb3du&#10;cmV2LnhtbFBLAQIUABQAAAAIAIdO4kChyPcuNwIAAGIEAAAOAAAAAAAAAAEAIAAAACgBAABkcnMv&#10;ZTJvRG9jLnhtbFBLBQYAAAAABgAGAFkBAADRBQAAAAA=&#10;">
              <v:fill on="f" focussize="0,0"/>
              <v:stroke on="f" weight="0.5pt"/>
              <v:imagedata o:title=""/>
              <o:lock v:ext="edit" aspectratio="f"/>
              <v:textbox inset="0mm,0mm,0mm,0mm">
                <w:txbxContent>
                  <w:p w14:paraId="226C4657">
                    <w:pPr>
                      <w:pStyle w:val="10"/>
                      <w:jc w:val="center"/>
                      <w:rPr>
                        <w:rStyle w:val="19"/>
                        <w:rFonts w:hint="eastAsia" w:ascii="方正书宋_GBK" w:eastAsia="方正书宋_GBK"/>
                        <w:color w:val="000000"/>
                        <w:sz w:val="28"/>
                        <w:szCs w:val="28"/>
                      </w:rPr>
                    </w:pPr>
                    <w:r>
                      <w:rPr>
                        <w:rStyle w:val="19"/>
                        <w:rFonts w:hint="eastAsia" w:ascii="方正书宋_GBK" w:eastAsia="方正书宋_GBK"/>
                        <w:color w:val="000000"/>
                        <w:sz w:val="28"/>
                        <w:szCs w:val="28"/>
                      </w:rPr>
                      <w:t xml:space="preserve">— </w:t>
                    </w:r>
                    <w:r>
                      <w:rPr>
                        <w:rStyle w:val="19"/>
                        <w:rFonts w:hint="eastAsia" w:ascii="方正书宋_GBK" w:eastAsia="方正书宋_GBK"/>
                        <w:color w:val="000000"/>
                        <w:sz w:val="28"/>
                        <w:szCs w:val="28"/>
                      </w:rPr>
                      <w:fldChar w:fldCharType="begin"/>
                    </w:r>
                    <w:r>
                      <w:rPr>
                        <w:rStyle w:val="19"/>
                        <w:rFonts w:hint="eastAsia" w:ascii="方正书宋_GBK" w:eastAsia="方正书宋_GBK"/>
                        <w:color w:val="000000"/>
                        <w:sz w:val="28"/>
                        <w:szCs w:val="28"/>
                      </w:rPr>
                      <w:instrText xml:space="preserve"> PAGE  \* MERGEFORMAT </w:instrText>
                    </w:r>
                    <w:r>
                      <w:rPr>
                        <w:rStyle w:val="19"/>
                        <w:rFonts w:hint="eastAsia" w:ascii="方正书宋_GBK" w:eastAsia="方正书宋_GBK"/>
                        <w:color w:val="000000"/>
                        <w:sz w:val="28"/>
                        <w:szCs w:val="28"/>
                      </w:rPr>
                      <w:fldChar w:fldCharType="separate"/>
                    </w:r>
                    <w:r>
                      <w:rPr>
                        <w:rStyle w:val="19"/>
                        <w:rFonts w:hint="eastAsia" w:ascii="方正书宋_GBK" w:eastAsia="方正书宋_GBK"/>
                        <w:color w:val="000000"/>
                        <w:sz w:val="28"/>
                        <w:szCs w:val="28"/>
                      </w:rPr>
                      <w:t>3</w:t>
                    </w:r>
                    <w:r>
                      <w:rPr>
                        <w:rStyle w:val="19"/>
                        <w:rFonts w:hint="eastAsia" w:ascii="方正书宋_GBK" w:eastAsia="方正书宋_GBK"/>
                        <w:color w:val="000000"/>
                        <w:sz w:val="28"/>
                        <w:szCs w:val="28"/>
                      </w:rPr>
                      <w:fldChar w:fldCharType="end"/>
                    </w:r>
                    <w:r>
                      <w:rPr>
                        <w:rStyle w:val="19"/>
                        <w:rFonts w:hint="eastAsia" w:ascii="方正书宋_GBK" w:eastAsia="方正书宋_GBK"/>
                        <w:color w:val="000000"/>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B47A0">
    <w:pPr>
      <w:pStyle w:val="10"/>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-272415</wp:posOffset>
              </wp:positionV>
              <wp:extent cx="1007745" cy="28829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07745"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266AC">
                          <w:pPr>
                            <w:pStyle w:val="10"/>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21.45pt;height:22.7pt;width:79.35pt;mso-position-horizontal-relative:margin;z-index:251660288;mso-width-relative:page;mso-height-relative:page;" filled="f" stroked="f" coordsize="21600,21600" o:gfxdata="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c3xFbVAAAABgEAAA8AAAAAAAAAAQAgAAAAIgAAAGRycy9kb3ducmV2&#10;LnhtbFBLAQIUABQAAAAIAIdO4kA9q4rmOAIAAGIEAAAOAAAAAAAAAAEAIAAAACQBAABkcnMvZTJv&#10;RG9jLnhtbFBLBQYAAAAABgAGAFkBAADOBQAAAAA=&#10;">
              <v:fill on="f" focussize="0,0"/>
              <v:stroke on="f" weight="0.5pt"/>
              <v:imagedata o:title=""/>
              <o:lock v:ext="edit" aspectratio="f"/>
              <v:textbox inset="0mm,0mm,0mm,0mm">
                <w:txbxContent>
                  <w:p w14:paraId="10F266AC">
                    <w:pPr>
                      <w:pStyle w:val="10"/>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551C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posOffset>4572635</wp:posOffset>
              </wp:positionH>
              <wp:positionV relativeFrom="paragraph">
                <wp:posOffset>-272415</wp:posOffset>
              </wp:positionV>
              <wp:extent cx="1007745" cy="28829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07745"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EE7A9">
                          <w:pPr>
                            <w:pStyle w:val="10"/>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0.05pt;margin-top:-21.45pt;height:22.7pt;width:79.35pt;mso-position-horizontal-relative:margin;z-index:251661312;mso-width-relative:page;mso-height-relative:page;" filled="f" stroked="f" coordsize="21600,21600" o:gfxdata="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VAHDZ2QAAAAkBAAAPAAAAAAAAAAEAIAAAACIAAABkcnMvZG93&#10;bnJldi54bWxQSwECFAAUAAAACACHTuJAYF7vpzgCAABkBAAADgAAAAAAAAABACAAAAAoAQAAZHJz&#10;L2Uyb0RvYy54bWxQSwUGAAAAAAYABgBZAQAA0gUAAAAA&#10;">
              <v:fill on="f" focussize="0,0"/>
              <v:stroke on="f" weight="0.5pt"/>
              <v:imagedata o:title=""/>
              <o:lock v:ext="edit" aspectratio="f"/>
              <v:textbox inset="0mm,0mm,0mm,0mm">
                <w:txbxContent>
                  <w:p w14:paraId="152EE7A9">
                    <w:pPr>
                      <w:pStyle w:val="10"/>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0E28A">
    <w:pPr>
      <w:pStyle w:val="10"/>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posOffset>-570865</wp:posOffset>
              </wp:positionH>
              <wp:positionV relativeFrom="paragraph">
                <wp:posOffset>-1224915</wp:posOffset>
              </wp:positionV>
              <wp:extent cx="431800" cy="100774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31800" cy="1007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A1F31">
                          <w:pPr>
                            <w:pStyle w:val="10"/>
                            <w:jc w:val="center"/>
                            <w:rPr>
                              <w:rStyle w:val="19"/>
                              <w:rFonts w:hint="eastAsia" w:ascii="方正书宋_GBK" w:eastAsia="方正书宋_GBK"/>
                              <w:color w:val="000000"/>
                              <w:sz w:val="28"/>
                              <w:szCs w:val="28"/>
                            </w:rPr>
                          </w:pPr>
                          <w:r>
                            <w:rPr>
                              <w:rStyle w:val="19"/>
                              <w:rFonts w:hint="eastAsia" w:ascii="方正书宋_GBK" w:eastAsia="方正书宋_GBK"/>
                              <w:color w:val="000000"/>
                              <w:sz w:val="28"/>
                              <w:szCs w:val="28"/>
                            </w:rPr>
                            <w:t xml:space="preserve">— </w:t>
                          </w:r>
                          <w:r>
                            <w:rPr>
                              <w:rStyle w:val="19"/>
                              <w:rFonts w:hint="eastAsia" w:ascii="方正书宋_GBK" w:eastAsia="方正书宋_GBK"/>
                              <w:color w:val="000000"/>
                              <w:sz w:val="28"/>
                              <w:szCs w:val="28"/>
                            </w:rPr>
                            <w:fldChar w:fldCharType="begin"/>
                          </w:r>
                          <w:r>
                            <w:rPr>
                              <w:rStyle w:val="19"/>
                              <w:rFonts w:hint="eastAsia" w:ascii="方正书宋_GBK" w:eastAsia="方正书宋_GBK"/>
                              <w:color w:val="000000"/>
                              <w:sz w:val="28"/>
                              <w:szCs w:val="28"/>
                            </w:rPr>
                            <w:instrText xml:space="preserve"> PAGE  \* MERGEFORMAT </w:instrText>
                          </w:r>
                          <w:r>
                            <w:rPr>
                              <w:rStyle w:val="19"/>
                              <w:rFonts w:hint="eastAsia" w:ascii="方正书宋_GBK" w:eastAsia="方正书宋_GBK"/>
                              <w:color w:val="000000"/>
                              <w:sz w:val="28"/>
                              <w:szCs w:val="28"/>
                            </w:rPr>
                            <w:fldChar w:fldCharType="separate"/>
                          </w:r>
                          <w:r>
                            <w:rPr>
                              <w:rStyle w:val="19"/>
                              <w:rFonts w:hint="eastAsia" w:ascii="方正书宋_GBK" w:eastAsia="方正书宋_GBK"/>
                              <w:color w:val="000000"/>
                              <w:sz w:val="28"/>
                              <w:szCs w:val="28"/>
                            </w:rPr>
                            <w:t>3</w:t>
                          </w:r>
                          <w:r>
                            <w:rPr>
                              <w:rStyle w:val="19"/>
                              <w:rFonts w:hint="eastAsia" w:ascii="方正书宋_GBK" w:eastAsia="方正书宋_GBK"/>
                              <w:color w:val="000000"/>
                              <w:sz w:val="28"/>
                              <w:szCs w:val="28"/>
                            </w:rPr>
                            <w:fldChar w:fldCharType="end"/>
                          </w:r>
                          <w:r>
                            <w:rPr>
                              <w:rStyle w:val="19"/>
                              <w:rFonts w:hint="eastAsia" w:ascii="方正书宋_GBK" w:eastAsia="方正书宋_GBK"/>
                              <w:color w:val="000000"/>
                              <w:sz w:val="28"/>
                              <w:szCs w:val="28"/>
                            </w:rPr>
                            <w:t xml:space="preserve"> —</w:t>
                          </w:r>
                        </w:p>
                      </w:txbxContent>
                    </wps:txbx>
                    <wps:bodyPr rot="0" spcFirstLastPara="0" vertOverflow="overflow" horzOverflow="overflow" vert="eaVert"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95pt;margin-top:-96.45pt;height:79.35pt;width:34pt;mso-position-horizontal-relative:margin;z-index:251662336;mso-width-relative:page;mso-height-relative:page;" filled="f" stroked="f" coordsize="21600,21600" o:gfxdata="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LJ5Wa9cAAAAMAQAADwAAAAAAAAABACAAAAAiAAAAZHJzL2Rv&#10;d25yZXYueG1sUEsBAhQAFAAAAAgAh07iQNSh2GY7AgAAZgQAAA4AAAAAAAAAAQAgAAAAJgEAAGRy&#10;cy9lMm9Eb2MueG1sUEsFBgAAAAAGAAYAWQEAANMFAAAAAA==&#10;">
              <v:fill on="f" focussize="0,0"/>
              <v:stroke on="f" weight="0.5pt"/>
              <v:imagedata o:title=""/>
              <o:lock v:ext="edit" aspectratio="f"/>
              <v:textbox inset="0mm,0mm,0mm,0mm" style="layout-flow:vertical-ideographic;">
                <w:txbxContent>
                  <w:p w14:paraId="777A1F31">
                    <w:pPr>
                      <w:pStyle w:val="10"/>
                      <w:jc w:val="center"/>
                      <w:rPr>
                        <w:rStyle w:val="19"/>
                        <w:rFonts w:hint="eastAsia" w:ascii="方正书宋_GBK" w:eastAsia="方正书宋_GBK"/>
                        <w:color w:val="000000"/>
                        <w:sz w:val="28"/>
                        <w:szCs w:val="28"/>
                      </w:rPr>
                    </w:pPr>
                    <w:r>
                      <w:rPr>
                        <w:rStyle w:val="19"/>
                        <w:rFonts w:hint="eastAsia" w:ascii="方正书宋_GBK" w:eastAsia="方正书宋_GBK"/>
                        <w:color w:val="000000"/>
                        <w:sz w:val="28"/>
                        <w:szCs w:val="28"/>
                      </w:rPr>
                      <w:t xml:space="preserve">— </w:t>
                    </w:r>
                    <w:r>
                      <w:rPr>
                        <w:rStyle w:val="19"/>
                        <w:rFonts w:hint="eastAsia" w:ascii="方正书宋_GBK" w:eastAsia="方正书宋_GBK"/>
                        <w:color w:val="000000"/>
                        <w:sz w:val="28"/>
                        <w:szCs w:val="28"/>
                      </w:rPr>
                      <w:fldChar w:fldCharType="begin"/>
                    </w:r>
                    <w:r>
                      <w:rPr>
                        <w:rStyle w:val="19"/>
                        <w:rFonts w:hint="eastAsia" w:ascii="方正书宋_GBK" w:eastAsia="方正书宋_GBK"/>
                        <w:color w:val="000000"/>
                        <w:sz w:val="28"/>
                        <w:szCs w:val="28"/>
                      </w:rPr>
                      <w:instrText xml:space="preserve"> PAGE  \* MERGEFORMAT </w:instrText>
                    </w:r>
                    <w:r>
                      <w:rPr>
                        <w:rStyle w:val="19"/>
                        <w:rFonts w:hint="eastAsia" w:ascii="方正书宋_GBK" w:eastAsia="方正书宋_GBK"/>
                        <w:color w:val="000000"/>
                        <w:sz w:val="28"/>
                        <w:szCs w:val="28"/>
                      </w:rPr>
                      <w:fldChar w:fldCharType="separate"/>
                    </w:r>
                    <w:r>
                      <w:rPr>
                        <w:rStyle w:val="19"/>
                        <w:rFonts w:hint="eastAsia" w:ascii="方正书宋_GBK" w:eastAsia="方正书宋_GBK"/>
                        <w:color w:val="000000"/>
                        <w:sz w:val="28"/>
                        <w:szCs w:val="28"/>
                      </w:rPr>
                      <w:t>3</w:t>
                    </w:r>
                    <w:r>
                      <w:rPr>
                        <w:rStyle w:val="19"/>
                        <w:rFonts w:hint="eastAsia" w:ascii="方正书宋_GBK" w:eastAsia="方正书宋_GBK"/>
                        <w:color w:val="000000"/>
                        <w:sz w:val="28"/>
                        <w:szCs w:val="28"/>
                      </w:rPr>
                      <w:fldChar w:fldCharType="end"/>
                    </w:r>
                    <w:r>
                      <w:rPr>
                        <w:rStyle w:val="19"/>
                        <w:rFonts w:hint="eastAsia" w:ascii="方正书宋_GBK" w:eastAsia="方正书宋_GBK"/>
                        <w:color w:val="000000"/>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AF38C">
    <w:pPr>
      <w:pStyle w:val="10"/>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E427C">
    <w:pPr>
      <w:pStyle w:val="10"/>
    </w:pPr>
    <w:r>
      <w:rPr>
        <w:sz w:val="18"/>
      </w:rPr>
      <mc:AlternateContent>
        <mc:Choice Requires="wps">
          <w:drawing>
            <wp:anchor distT="0" distB="0" distL="114300" distR="114300" simplePos="0" relativeHeight="251664384" behindDoc="0" locked="0" layoutInCell="1" allowOverlap="1">
              <wp:simplePos x="0" y="0"/>
              <wp:positionH relativeFrom="margin">
                <wp:posOffset>4572635</wp:posOffset>
              </wp:positionH>
              <wp:positionV relativeFrom="paragraph">
                <wp:posOffset>-272415</wp:posOffset>
              </wp:positionV>
              <wp:extent cx="1007745" cy="28829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007745"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948E3">
                          <w:pPr>
                            <w:pStyle w:val="10"/>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0.05pt;margin-top:-21.45pt;height:22.7pt;width:79.35pt;mso-position-horizontal-relative:margin;z-index:251664384;mso-width-relative:page;mso-height-relative:page;" filled="f" stroked="f" coordsize="21600,21600" o:gfxdata="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1QBw2dkAAAAJAQAADwAAAAAAAAABACAAAAAiAAAAZHJzL2Rv&#10;d25yZXYueG1sUEsBAhQAFAAAAAgAh07iQB2B2NQ5AgAAZAQAAA4AAAAAAAAAAQAgAAAAKAEAAGRy&#10;cy9lMm9Eb2MueG1sUEsFBgAAAAAGAAYAWQEAANMFAAAAAA==&#10;">
              <v:fill on="f" focussize="0,0"/>
              <v:stroke on="f" weight="0.5pt"/>
              <v:imagedata o:title=""/>
              <o:lock v:ext="edit" aspectratio="f"/>
              <v:textbox inset="0mm,0mm,0mm,0mm">
                <w:txbxContent>
                  <w:p w14:paraId="27E948E3">
                    <w:pPr>
                      <w:pStyle w:val="10"/>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90DB">
    <w:pPr>
      <w:pStyle w:val="10"/>
      <w:ind w:right="360" w:firstLine="360"/>
    </w:pPr>
    <w:r>
      <w:rPr>
        <w:sz w:val="18"/>
      </w:rPr>
      <mc:AlternateContent>
        <mc:Choice Requires="wps">
          <w:drawing>
            <wp:anchor distT="0" distB="0" distL="114300" distR="114300" simplePos="0" relativeHeight="251666432" behindDoc="0" locked="0" layoutInCell="1" allowOverlap="1">
              <wp:simplePos x="0" y="0"/>
              <wp:positionH relativeFrom="margin">
                <wp:posOffset>4572635</wp:posOffset>
              </wp:positionH>
              <wp:positionV relativeFrom="paragraph">
                <wp:posOffset>-272415</wp:posOffset>
              </wp:positionV>
              <wp:extent cx="1007745" cy="28829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007745"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DCAB6">
                          <w:pPr>
                            <w:pStyle w:val="10"/>
                            <w:jc w:val="center"/>
                            <w:rPr>
                              <w:rStyle w:val="19"/>
                              <w:rFonts w:hint="eastAsia" w:ascii="方正书宋_GBK" w:eastAsia="方正书宋_GBK"/>
                              <w:color w:val="000000"/>
                              <w:sz w:val="28"/>
                              <w:szCs w:val="28"/>
                            </w:rPr>
                          </w:pPr>
                          <w:r>
                            <w:rPr>
                              <w:rStyle w:val="19"/>
                              <w:rFonts w:hint="eastAsia" w:ascii="方正书宋_GBK" w:eastAsia="方正书宋_GBK"/>
                              <w:color w:val="000000"/>
                              <w:sz w:val="28"/>
                              <w:szCs w:val="28"/>
                            </w:rPr>
                            <w:t xml:space="preserve">— </w:t>
                          </w:r>
                          <w:r>
                            <w:rPr>
                              <w:rStyle w:val="19"/>
                              <w:rFonts w:hint="eastAsia" w:ascii="方正书宋_GBK" w:eastAsia="方正书宋_GBK"/>
                              <w:color w:val="000000"/>
                              <w:sz w:val="28"/>
                              <w:szCs w:val="28"/>
                            </w:rPr>
                            <w:fldChar w:fldCharType="begin"/>
                          </w:r>
                          <w:r>
                            <w:rPr>
                              <w:rStyle w:val="19"/>
                              <w:rFonts w:hint="eastAsia" w:ascii="方正书宋_GBK" w:eastAsia="方正书宋_GBK"/>
                              <w:color w:val="000000"/>
                              <w:sz w:val="28"/>
                              <w:szCs w:val="28"/>
                            </w:rPr>
                            <w:instrText xml:space="preserve"> PAGE  \* MERGEFORMAT </w:instrText>
                          </w:r>
                          <w:r>
                            <w:rPr>
                              <w:rStyle w:val="19"/>
                              <w:rFonts w:hint="eastAsia" w:ascii="方正书宋_GBK" w:eastAsia="方正书宋_GBK"/>
                              <w:color w:val="000000"/>
                              <w:sz w:val="28"/>
                              <w:szCs w:val="28"/>
                            </w:rPr>
                            <w:fldChar w:fldCharType="separate"/>
                          </w:r>
                          <w:r>
                            <w:rPr>
                              <w:rStyle w:val="19"/>
                              <w:rFonts w:hint="eastAsia" w:ascii="方正书宋_GBK" w:eastAsia="方正书宋_GBK"/>
                              <w:color w:val="000000"/>
                              <w:sz w:val="28"/>
                              <w:szCs w:val="28"/>
                            </w:rPr>
                            <w:t>3</w:t>
                          </w:r>
                          <w:r>
                            <w:rPr>
                              <w:rStyle w:val="19"/>
                              <w:rFonts w:hint="eastAsia" w:ascii="方正书宋_GBK" w:eastAsia="方正书宋_GBK"/>
                              <w:color w:val="000000"/>
                              <w:sz w:val="28"/>
                              <w:szCs w:val="28"/>
                            </w:rPr>
                            <w:fldChar w:fldCharType="end"/>
                          </w:r>
                          <w:r>
                            <w:rPr>
                              <w:rStyle w:val="19"/>
                              <w:rFonts w:hint="eastAsia" w:ascii="方正书宋_GBK" w:eastAsia="方正书宋_GBK"/>
                              <w:color w:val="000000"/>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0.05pt;margin-top:-21.45pt;height:22.7pt;width:79.35pt;mso-position-horizontal-relative:margin;z-index:251666432;mso-width-relative:page;mso-height-relative:page;" filled="f" stroked="f" coordsize="21600,21600" o:gfxdata="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VAHDZ2QAAAAkBAAAPAAAAAAAAAAEAIAAAACIAAABkcnMvZG93&#10;bnJldi54bWxQSwECFAAUAAAACACHTuJA84iKqjgCAABkBAAADgAAAAAAAAABACAAAAAoAQAAZHJz&#10;L2Uyb0RvYy54bWxQSwUGAAAAAAYABgBZAQAA0gUAAAAA&#10;">
              <v:fill on="f" focussize="0,0"/>
              <v:stroke on="f" weight="0.5pt"/>
              <v:imagedata o:title=""/>
              <o:lock v:ext="edit" aspectratio="f"/>
              <v:textbox inset="0mm,0mm,0mm,0mm">
                <w:txbxContent>
                  <w:p w14:paraId="39CDCAB6">
                    <w:pPr>
                      <w:pStyle w:val="10"/>
                      <w:jc w:val="center"/>
                      <w:rPr>
                        <w:rStyle w:val="19"/>
                        <w:rFonts w:hint="eastAsia" w:ascii="方正书宋_GBK" w:eastAsia="方正书宋_GBK"/>
                        <w:color w:val="000000"/>
                        <w:sz w:val="28"/>
                        <w:szCs w:val="28"/>
                      </w:rPr>
                    </w:pPr>
                    <w:r>
                      <w:rPr>
                        <w:rStyle w:val="19"/>
                        <w:rFonts w:hint="eastAsia" w:ascii="方正书宋_GBK" w:eastAsia="方正书宋_GBK"/>
                        <w:color w:val="000000"/>
                        <w:sz w:val="28"/>
                        <w:szCs w:val="28"/>
                      </w:rPr>
                      <w:t xml:space="preserve">— </w:t>
                    </w:r>
                    <w:r>
                      <w:rPr>
                        <w:rStyle w:val="19"/>
                        <w:rFonts w:hint="eastAsia" w:ascii="方正书宋_GBK" w:eastAsia="方正书宋_GBK"/>
                        <w:color w:val="000000"/>
                        <w:sz w:val="28"/>
                        <w:szCs w:val="28"/>
                      </w:rPr>
                      <w:fldChar w:fldCharType="begin"/>
                    </w:r>
                    <w:r>
                      <w:rPr>
                        <w:rStyle w:val="19"/>
                        <w:rFonts w:hint="eastAsia" w:ascii="方正书宋_GBK" w:eastAsia="方正书宋_GBK"/>
                        <w:color w:val="000000"/>
                        <w:sz w:val="28"/>
                        <w:szCs w:val="28"/>
                      </w:rPr>
                      <w:instrText xml:space="preserve"> PAGE  \* MERGEFORMAT </w:instrText>
                    </w:r>
                    <w:r>
                      <w:rPr>
                        <w:rStyle w:val="19"/>
                        <w:rFonts w:hint="eastAsia" w:ascii="方正书宋_GBK" w:eastAsia="方正书宋_GBK"/>
                        <w:color w:val="000000"/>
                        <w:sz w:val="28"/>
                        <w:szCs w:val="28"/>
                      </w:rPr>
                      <w:fldChar w:fldCharType="separate"/>
                    </w:r>
                    <w:r>
                      <w:rPr>
                        <w:rStyle w:val="19"/>
                        <w:rFonts w:hint="eastAsia" w:ascii="方正书宋_GBK" w:eastAsia="方正书宋_GBK"/>
                        <w:color w:val="000000"/>
                        <w:sz w:val="28"/>
                        <w:szCs w:val="28"/>
                      </w:rPr>
                      <w:t>3</w:t>
                    </w:r>
                    <w:r>
                      <w:rPr>
                        <w:rStyle w:val="19"/>
                        <w:rFonts w:hint="eastAsia" w:ascii="方正书宋_GBK" w:eastAsia="方正书宋_GBK"/>
                        <w:color w:val="000000"/>
                        <w:sz w:val="28"/>
                        <w:szCs w:val="28"/>
                      </w:rPr>
                      <w:fldChar w:fldCharType="end"/>
                    </w:r>
                    <w:r>
                      <w:rPr>
                        <w:rStyle w:val="19"/>
                        <w:rFonts w:hint="eastAsia" w:ascii="方正书宋_GBK" w:eastAsia="方正书宋_GBK"/>
                        <w:color w:val="000000"/>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67DB5">
    <w:pPr>
      <w:pStyle w:val="10"/>
      <w:ind w:right="360" w:firstLine="360"/>
    </w:pPr>
    <w:r>
      <w:rPr>
        <w:sz w:val="18"/>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paragraph">
                <wp:posOffset>-272415</wp:posOffset>
              </wp:positionV>
              <wp:extent cx="1007745" cy="28829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007745"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C307D">
                          <w:pPr>
                            <w:pStyle w:val="10"/>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21.45pt;height:22.7pt;width:79.35pt;mso-position-horizontal-relative:margin;z-index:251667456;mso-width-relative:page;mso-height-relative:page;" filled="f" stroked="f" coordsize="21600,21600" o:gfxdata="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zfEVtUAAAAGAQAADwAAAAAAAAABACAAAAAiAAAAZHJzL2Rvd25yZXYu&#10;eG1sUEsBAhQAFAAAAAgAh07iQOc/tzI3AgAAZAQAAA4AAAAAAAAAAQAgAAAAJAEAAGRycy9lMm9E&#10;b2MueG1sUEsFBgAAAAAGAAYAWQEAAM0FAAAAAA==&#10;">
              <v:fill on="f" focussize="0,0"/>
              <v:stroke on="f" weight="0.5pt"/>
              <v:imagedata o:title=""/>
              <o:lock v:ext="edit" aspectratio="f"/>
              <v:textbox inset="0mm,0mm,0mm,0mm">
                <w:txbxContent>
                  <w:p w14:paraId="006C307D">
                    <w:pPr>
                      <w:pStyle w:val="10"/>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1101D">
    <w:pPr>
      <w:pStyle w:val="11"/>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E9351">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7954B">
    <w:pPr>
      <w:pStyle w:val="11"/>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4897E">
    <w:pPr>
      <w:pStyle w:val="11"/>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5507E">
    <w:pPr>
      <w:pStyle w:val="11"/>
      <w:pBdr>
        <w:bottom w:val="none" w:color="auto" w:sz="0" w:space="0"/>
      </w:pBdr>
    </w:pPr>
    <w:r>
      <w:rPr>
        <w:sz w:val="18"/>
      </w:rPr>
      <mc:AlternateContent>
        <mc:Choice Requires="wps">
          <w:drawing>
            <wp:anchor distT="0" distB="0" distL="114300" distR="114300" simplePos="0" relativeHeight="251663360" behindDoc="0" locked="0" layoutInCell="1" allowOverlap="1">
              <wp:simplePos x="0" y="0"/>
              <wp:positionH relativeFrom="margin">
                <wp:posOffset>-570865</wp:posOffset>
              </wp:positionH>
              <wp:positionV relativeFrom="paragraph">
                <wp:posOffset>544830</wp:posOffset>
              </wp:positionV>
              <wp:extent cx="431800" cy="100774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31800" cy="1007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AB0FC">
                          <w:pPr>
                            <w:pStyle w:val="10"/>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rot="0" spcFirstLastPara="0" vertOverflow="overflow" horzOverflow="overflow" vert="eaVert"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95pt;margin-top:42.9pt;height:79.35pt;width:34pt;mso-position-horizontal-relative:margin;z-index:251663360;mso-width-relative:page;mso-height-relative:page;" filled="f" stroked="f" coordsize="21600,21600" o:gfxdata="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ihhtG2AAAAAoBAAAPAAAAAAAAAAEAIAAAACIAAABkcnMv&#10;ZG93bnJldi54bWxQSwECFAAUAAAACACHTuJAHRol6jwCAABmBAAADgAAAAAAAAABACAAAAAnAQAA&#10;ZHJzL2Uyb0RvYy54bWxQSwUGAAAAAAYABgBZAQAA1QUAAAAA&#10;">
              <v:fill on="f" focussize="0,0"/>
              <v:stroke on="f" weight="0.5pt"/>
              <v:imagedata o:title=""/>
              <o:lock v:ext="edit" aspectratio="f"/>
              <v:textbox inset="0mm,0mm,0mm,0mm" style="layout-flow:vertical-ideographic;">
                <w:txbxContent>
                  <w:p w14:paraId="000AB0FC">
                    <w:pPr>
                      <w:pStyle w:val="10"/>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DFAAE">
    <w:pPr>
      <w:pStyle w:val="11"/>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59898">
    <w:pPr>
      <w:pStyle w:val="11"/>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9E63">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7"/>
  <w:drawingGridVerticalSpacing w:val="314"/>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ODFlZGIwOGNhZWIzNTgyZTk3YjRmYmY5NmZlMmQifQ=="/>
    <w:docVar w:name="KSO_WPS_MARK_KEY" w:val="2bde140f-b868-4967-9dcf-4957d6d21249"/>
  </w:docVars>
  <w:rsids>
    <w:rsidRoot w:val="006B7253"/>
    <w:rsid w:val="00005169"/>
    <w:rsid w:val="00022F54"/>
    <w:rsid w:val="00026512"/>
    <w:rsid w:val="00027A17"/>
    <w:rsid w:val="00045C86"/>
    <w:rsid w:val="000526BF"/>
    <w:rsid w:val="00053A68"/>
    <w:rsid w:val="000543C1"/>
    <w:rsid w:val="0005701A"/>
    <w:rsid w:val="000701DE"/>
    <w:rsid w:val="0007093F"/>
    <w:rsid w:val="00072F1B"/>
    <w:rsid w:val="00074806"/>
    <w:rsid w:val="00077459"/>
    <w:rsid w:val="00077B1A"/>
    <w:rsid w:val="00080C6F"/>
    <w:rsid w:val="00080E9B"/>
    <w:rsid w:val="0008137D"/>
    <w:rsid w:val="000866A3"/>
    <w:rsid w:val="000900E3"/>
    <w:rsid w:val="00092AD6"/>
    <w:rsid w:val="00094027"/>
    <w:rsid w:val="000A101C"/>
    <w:rsid w:val="000A17D0"/>
    <w:rsid w:val="000B003C"/>
    <w:rsid w:val="000B3EAE"/>
    <w:rsid w:val="000B506D"/>
    <w:rsid w:val="000C24E8"/>
    <w:rsid w:val="000C2574"/>
    <w:rsid w:val="000C566C"/>
    <w:rsid w:val="000C60A6"/>
    <w:rsid w:val="000C6CDF"/>
    <w:rsid w:val="000D1143"/>
    <w:rsid w:val="000D57CF"/>
    <w:rsid w:val="000D6519"/>
    <w:rsid w:val="000E18E6"/>
    <w:rsid w:val="000F18A4"/>
    <w:rsid w:val="00100FF8"/>
    <w:rsid w:val="00101944"/>
    <w:rsid w:val="00103D60"/>
    <w:rsid w:val="001066C7"/>
    <w:rsid w:val="001112A2"/>
    <w:rsid w:val="00122A35"/>
    <w:rsid w:val="00122DC0"/>
    <w:rsid w:val="00131ADC"/>
    <w:rsid w:val="00136D7C"/>
    <w:rsid w:val="001439FA"/>
    <w:rsid w:val="001620B1"/>
    <w:rsid w:val="00163A9B"/>
    <w:rsid w:val="00164EB0"/>
    <w:rsid w:val="001728CD"/>
    <w:rsid w:val="001731DF"/>
    <w:rsid w:val="001761BF"/>
    <w:rsid w:val="001814CB"/>
    <w:rsid w:val="0018163E"/>
    <w:rsid w:val="00184BEC"/>
    <w:rsid w:val="00190AE7"/>
    <w:rsid w:val="001910E2"/>
    <w:rsid w:val="001B3CAF"/>
    <w:rsid w:val="001B3FF9"/>
    <w:rsid w:val="001C08CF"/>
    <w:rsid w:val="001C103C"/>
    <w:rsid w:val="001C7B37"/>
    <w:rsid w:val="001D3AD9"/>
    <w:rsid w:val="001D4469"/>
    <w:rsid w:val="001D5268"/>
    <w:rsid w:val="001D62D1"/>
    <w:rsid w:val="001E2ADB"/>
    <w:rsid w:val="001E4579"/>
    <w:rsid w:val="00201665"/>
    <w:rsid w:val="0020230D"/>
    <w:rsid w:val="002027AA"/>
    <w:rsid w:val="0020560C"/>
    <w:rsid w:val="00205690"/>
    <w:rsid w:val="00214EA6"/>
    <w:rsid w:val="00216ABC"/>
    <w:rsid w:val="002172EB"/>
    <w:rsid w:val="00220175"/>
    <w:rsid w:val="00222FAD"/>
    <w:rsid w:val="00224127"/>
    <w:rsid w:val="0022630D"/>
    <w:rsid w:val="00233E43"/>
    <w:rsid w:val="002451BA"/>
    <w:rsid w:val="002538FF"/>
    <w:rsid w:val="00253C17"/>
    <w:rsid w:val="00255375"/>
    <w:rsid w:val="002627BE"/>
    <w:rsid w:val="00264BA2"/>
    <w:rsid w:val="00265804"/>
    <w:rsid w:val="00267A7A"/>
    <w:rsid w:val="002A4882"/>
    <w:rsid w:val="002A489D"/>
    <w:rsid w:val="002B4A0A"/>
    <w:rsid w:val="002B5AD0"/>
    <w:rsid w:val="002C703F"/>
    <w:rsid w:val="002C7C46"/>
    <w:rsid w:val="002D57CC"/>
    <w:rsid w:val="002D6133"/>
    <w:rsid w:val="002F25DD"/>
    <w:rsid w:val="002F435F"/>
    <w:rsid w:val="002F4589"/>
    <w:rsid w:val="002F543E"/>
    <w:rsid w:val="0030503D"/>
    <w:rsid w:val="00306459"/>
    <w:rsid w:val="003076A4"/>
    <w:rsid w:val="00311CBE"/>
    <w:rsid w:val="0031532D"/>
    <w:rsid w:val="00333116"/>
    <w:rsid w:val="0033319D"/>
    <w:rsid w:val="00333ED9"/>
    <w:rsid w:val="00335C18"/>
    <w:rsid w:val="0034187A"/>
    <w:rsid w:val="003429CF"/>
    <w:rsid w:val="0034368A"/>
    <w:rsid w:val="0035512E"/>
    <w:rsid w:val="00356007"/>
    <w:rsid w:val="003565EA"/>
    <w:rsid w:val="00357C59"/>
    <w:rsid w:val="0036163F"/>
    <w:rsid w:val="00362C11"/>
    <w:rsid w:val="003753F4"/>
    <w:rsid w:val="00376C82"/>
    <w:rsid w:val="00383086"/>
    <w:rsid w:val="003A0C3F"/>
    <w:rsid w:val="003A19BC"/>
    <w:rsid w:val="003A277B"/>
    <w:rsid w:val="003A37D7"/>
    <w:rsid w:val="003B0622"/>
    <w:rsid w:val="003C0DFE"/>
    <w:rsid w:val="003D42D8"/>
    <w:rsid w:val="003E20D9"/>
    <w:rsid w:val="003E2E6C"/>
    <w:rsid w:val="003E622E"/>
    <w:rsid w:val="003E6C2F"/>
    <w:rsid w:val="00401495"/>
    <w:rsid w:val="00402489"/>
    <w:rsid w:val="00406344"/>
    <w:rsid w:val="00423C5B"/>
    <w:rsid w:val="004331AF"/>
    <w:rsid w:val="00433B9B"/>
    <w:rsid w:val="0044091E"/>
    <w:rsid w:val="00444A2D"/>
    <w:rsid w:val="00444DAC"/>
    <w:rsid w:val="004552A2"/>
    <w:rsid w:val="004620CB"/>
    <w:rsid w:val="00465247"/>
    <w:rsid w:val="00465253"/>
    <w:rsid w:val="0047070A"/>
    <w:rsid w:val="00475B61"/>
    <w:rsid w:val="00482E5B"/>
    <w:rsid w:val="00484660"/>
    <w:rsid w:val="0048661A"/>
    <w:rsid w:val="004900B3"/>
    <w:rsid w:val="00493AC4"/>
    <w:rsid w:val="0049648D"/>
    <w:rsid w:val="004966C5"/>
    <w:rsid w:val="004979F1"/>
    <w:rsid w:val="004A78A9"/>
    <w:rsid w:val="004B2F8B"/>
    <w:rsid w:val="004C0AE3"/>
    <w:rsid w:val="004C2D51"/>
    <w:rsid w:val="004C744C"/>
    <w:rsid w:val="004D1213"/>
    <w:rsid w:val="004D4B9E"/>
    <w:rsid w:val="004E5D3F"/>
    <w:rsid w:val="004F18A7"/>
    <w:rsid w:val="004F3B43"/>
    <w:rsid w:val="0050258C"/>
    <w:rsid w:val="005041B6"/>
    <w:rsid w:val="0051116A"/>
    <w:rsid w:val="005164B7"/>
    <w:rsid w:val="0051788E"/>
    <w:rsid w:val="00520BE4"/>
    <w:rsid w:val="00520FCF"/>
    <w:rsid w:val="0052161F"/>
    <w:rsid w:val="005244C4"/>
    <w:rsid w:val="00530D19"/>
    <w:rsid w:val="00535350"/>
    <w:rsid w:val="005423F9"/>
    <w:rsid w:val="00543635"/>
    <w:rsid w:val="005446DF"/>
    <w:rsid w:val="00546B2D"/>
    <w:rsid w:val="00547C1A"/>
    <w:rsid w:val="0055433D"/>
    <w:rsid w:val="00575A01"/>
    <w:rsid w:val="00582D58"/>
    <w:rsid w:val="0058777D"/>
    <w:rsid w:val="00593193"/>
    <w:rsid w:val="005B157D"/>
    <w:rsid w:val="005B6CDD"/>
    <w:rsid w:val="005C3F69"/>
    <w:rsid w:val="005C4F46"/>
    <w:rsid w:val="005C5B14"/>
    <w:rsid w:val="005D1F58"/>
    <w:rsid w:val="005E4D7C"/>
    <w:rsid w:val="005F6EFB"/>
    <w:rsid w:val="006143B6"/>
    <w:rsid w:val="00617D83"/>
    <w:rsid w:val="00623EC1"/>
    <w:rsid w:val="00625839"/>
    <w:rsid w:val="00632A3A"/>
    <w:rsid w:val="006422BA"/>
    <w:rsid w:val="00642B14"/>
    <w:rsid w:val="0066557A"/>
    <w:rsid w:val="006665FF"/>
    <w:rsid w:val="00680086"/>
    <w:rsid w:val="006818A2"/>
    <w:rsid w:val="00682935"/>
    <w:rsid w:val="00686F45"/>
    <w:rsid w:val="006906D9"/>
    <w:rsid w:val="006A1C88"/>
    <w:rsid w:val="006A54E2"/>
    <w:rsid w:val="006B0BED"/>
    <w:rsid w:val="006B1C0F"/>
    <w:rsid w:val="006B7253"/>
    <w:rsid w:val="006D1628"/>
    <w:rsid w:val="006D1EAE"/>
    <w:rsid w:val="006D467D"/>
    <w:rsid w:val="006D63CE"/>
    <w:rsid w:val="006F209A"/>
    <w:rsid w:val="006F30B4"/>
    <w:rsid w:val="00700630"/>
    <w:rsid w:val="00703E90"/>
    <w:rsid w:val="00710CA1"/>
    <w:rsid w:val="00715B59"/>
    <w:rsid w:val="007168FB"/>
    <w:rsid w:val="00720AA8"/>
    <w:rsid w:val="00725CD5"/>
    <w:rsid w:val="00727008"/>
    <w:rsid w:val="00737708"/>
    <w:rsid w:val="00740F0E"/>
    <w:rsid w:val="00743E61"/>
    <w:rsid w:val="007666D8"/>
    <w:rsid w:val="00766D56"/>
    <w:rsid w:val="00766FFF"/>
    <w:rsid w:val="007744E8"/>
    <w:rsid w:val="007765C9"/>
    <w:rsid w:val="00776AF4"/>
    <w:rsid w:val="007771B9"/>
    <w:rsid w:val="00777964"/>
    <w:rsid w:val="00780BA1"/>
    <w:rsid w:val="00780CA9"/>
    <w:rsid w:val="00784EF2"/>
    <w:rsid w:val="00794A4D"/>
    <w:rsid w:val="0079615A"/>
    <w:rsid w:val="007A0381"/>
    <w:rsid w:val="007A1EB9"/>
    <w:rsid w:val="007A239A"/>
    <w:rsid w:val="007A6145"/>
    <w:rsid w:val="007A6861"/>
    <w:rsid w:val="007A6BC0"/>
    <w:rsid w:val="007A6E7C"/>
    <w:rsid w:val="007A7BEE"/>
    <w:rsid w:val="007C1D87"/>
    <w:rsid w:val="007C2B51"/>
    <w:rsid w:val="007C4933"/>
    <w:rsid w:val="007C6E85"/>
    <w:rsid w:val="007D11E4"/>
    <w:rsid w:val="007D3DC2"/>
    <w:rsid w:val="007D45DA"/>
    <w:rsid w:val="007E1CF3"/>
    <w:rsid w:val="007E20D7"/>
    <w:rsid w:val="007E4C16"/>
    <w:rsid w:val="007F3D5E"/>
    <w:rsid w:val="007F7C36"/>
    <w:rsid w:val="00802943"/>
    <w:rsid w:val="00805838"/>
    <w:rsid w:val="00821F05"/>
    <w:rsid w:val="0082306C"/>
    <w:rsid w:val="00826527"/>
    <w:rsid w:val="0085103B"/>
    <w:rsid w:val="00852939"/>
    <w:rsid w:val="00856623"/>
    <w:rsid w:val="00862DA7"/>
    <w:rsid w:val="008722B0"/>
    <w:rsid w:val="00885648"/>
    <w:rsid w:val="00887365"/>
    <w:rsid w:val="008904AA"/>
    <w:rsid w:val="008A16A9"/>
    <w:rsid w:val="008C19B2"/>
    <w:rsid w:val="008E7E70"/>
    <w:rsid w:val="009025E0"/>
    <w:rsid w:val="00907A3D"/>
    <w:rsid w:val="00911905"/>
    <w:rsid w:val="009257EF"/>
    <w:rsid w:val="00930A7A"/>
    <w:rsid w:val="00937251"/>
    <w:rsid w:val="00944E05"/>
    <w:rsid w:val="0095453C"/>
    <w:rsid w:val="0095760D"/>
    <w:rsid w:val="0095773D"/>
    <w:rsid w:val="00960B2F"/>
    <w:rsid w:val="00981327"/>
    <w:rsid w:val="00983EEC"/>
    <w:rsid w:val="00986565"/>
    <w:rsid w:val="0099527C"/>
    <w:rsid w:val="009A0927"/>
    <w:rsid w:val="009A6E1D"/>
    <w:rsid w:val="009B0355"/>
    <w:rsid w:val="009B078A"/>
    <w:rsid w:val="009B298F"/>
    <w:rsid w:val="009B3563"/>
    <w:rsid w:val="009B470B"/>
    <w:rsid w:val="009B51A4"/>
    <w:rsid w:val="009B6DE1"/>
    <w:rsid w:val="009B7264"/>
    <w:rsid w:val="009C3316"/>
    <w:rsid w:val="009D0476"/>
    <w:rsid w:val="009D23C6"/>
    <w:rsid w:val="009D25E4"/>
    <w:rsid w:val="009E3C22"/>
    <w:rsid w:val="009E5259"/>
    <w:rsid w:val="009E78A1"/>
    <w:rsid w:val="009F1076"/>
    <w:rsid w:val="00A070A5"/>
    <w:rsid w:val="00A12982"/>
    <w:rsid w:val="00A15753"/>
    <w:rsid w:val="00A20B2A"/>
    <w:rsid w:val="00A249AA"/>
    <w:rsid w:val="00A4012A"/>
    <w:rsid w:val="00A40AAC"/>
    <w:rsid w:val="00A42D8D"/>
    <w:rsid w:val="00A4601E"/>
    <w:rsid w:val="00A501F9"/>
    <w:rsid w:val="00A56630"/>
    <w:rsid w:val="00A64BF7"/>
    <w:rsid w:val="00A65BCC"/>
    <w:rsid w:val="00A67BBF"/>
    <w:rsid w:val="00A71442"/>
    <w:rsid w:val="00A73ED3"/>
    <w:rsid w:val="00A74B71"/>
    <w:rsid w:val="00A767E2"/>
    <w:rsid w:val="00A806FC"/>
    <w:rsid w:val="00A832DC"/>
    <w:rsid w:val="00A8605F"/>
    <w:rsid w:val="00A86627"/>
    <w:rsid w:val="00A96716"/>
    <w:rsid w:val="00AA2750"/>
    <w:rsid w:val="00AA53E5"/>
    <w:rsid w:val="00AB457F"/>
    <w:rsid w:val="00AC5546"/>
    <w:rsid w:val="00AD221F"/>
    <w:rsid w:val="00AE2F74"/>
    <w:rsid w:val="00AF1FF7"/>
    <w:rsid w:val="00AF201C"/>
    <w:rsid w:val="00AF224D"/>
    <w:rsid w:val="00B0063B"/>
    <w:rsid w:val="00B03E7E"/>
    <w:rsid w:val="00B0732C"/>
    <w:rsid w:val="00B109B8"/>
    <w:rsid w:val="00B10A88"/>
    <w:rsid w:val="00B13218"/>
    <w:rsid w:val="00B13B49"/>
    <w:rsid w:val="00B16FFC"/>
    <w:rsid w:val="00B1723F"/>
    <w:rsid w:val="00B22067"/>
    <w:rsid w:val="00B24DED"/>
    <w:rsid w:val="00B26039"/>
    <w:rsid w:val="00B26E15"/>
    <w:rsid w:val="00B305C5"/>
    <w:rsid w:val="00B37451"/>
    <w:rsid w:val="00B4768F"/>
    <w:rsid w:val="00B55093"/>
    <w:rsid w:val="00B710C0"/>
    <w:rsid w:val="00B7496E"/>
    <w:rsid w:val="00B94781"/>
    <w:rsid w:val="00BA667E"/>
    <w:rsid w:val="00BB0209"/>
    <w:rsid w:val="00BB0460"/>
    <w:rsid w:val="00BB0887"/>
    <w:rsid w:val="00BB1C21"/>
    <w:rsid w:val="00BB4BE8"/>
    <w:rsid w:val="00BC71A0"/>
    <w:rsid w:val="00BD14B8"/>
    <w:rsid w:val="00BD74D5"/>
    <w:rsid w:val="00BE45B8"/>
    <w:rsid w:val="00BE54D0"/>
    <w:rsid w:val="00BF3BB7"/>
    <w:rsid w:val="00C057A9"/>
    <w:rsid w:val="00C06DC9"/>
    <w:rsid w:val="00C15C74"/>
    <w:rsid w:val="00C16DE2"/>
    <w:rsid w:val="00C218FC"/>
    <w:rsid w:val="00C225DC"/>
    <w:rsid w:val="00C26449"/>
    <w:rsid w:val="00C3217D"/>
    <w:rsid w:val="00C35A7E"/>
    <w:rsid w:val="00C425DF"/>
    <w:rsid w:val="00C430A3"/>
    <w:rsid w:val="00C453A9"/>
    <w:rsid w:val="00C52164"/>
    <w:rsid w:val="00C65436"/>
    <w:rsid w:val="00C74CD2"/>
    <w:rsid w:val="00C75A30"/>
    <w:rsid w:val="00C87499"/>
    <w:rsid w:val="00C91995"/>
    <w:rsid w:val="00C9254E"/>
    <w:rsid w:val="00C92690"/>
    <w:rsid w:val="00CA1401"/>
    <w:rsid w:val="00CA2987"/>
    <w:rsid w:val="00CA4AF1"/>
    <w:rsid w:val="00CA4DFD"/>
    <w:rsid w:val="00CB671A"/>
    <w:rsid w:val="00CB6818"/>
    <w:rsid w:val="00CB722A"/>
    <w:rsid w:val="00CD1B07"/>
    <w:rsid w:val="00CD2AF0"/>
    <w:rsid w:val="00CD4F0D"/>
    <w:rsid w:val="00CE4E1C"/>
    <w:rsid w:val="00CE5DB8"/>
    <w:rsid w:val="00CF2121"/>
    <w:rsid w:val="00CF2B6A"/>
    <w:rsid w:val="00CF51DD"/>
    <w:rsid w:val="00D001B6"/>
    <w:rsid w:val="00D03958"/>
    <w:rsid w:val="00D065BD"/>
    <w:rsid w:val="00D13151"/>
    <w:rsid w:val="00D17358"/>
    <w:rsid w:val="00D35501"/>
    <w:rsid w:val="00D35D16"/>
    <w:rsid w:val="00D413CB"/>
    <w:rsid w:val="00D527B0"/>
    <w:rsid w:val="00D53FE0"/>
    <w:rsid w:val="00D54282"/>
    <w:rsid w:val="00D632B5"/>
    <w:rsid w:val="00D6796E"/>
    <w:rsid w:val="00D70674"/>
    <w:rsid w:val="00D77F72"/>
    <w:rsid w:val="00D80A28"/>
    <w:rsid w:val="00D81A3E"/>
    <w:rsid w:val="00D81AE3"/>
    <w:rsid w:val="00D826B3"/>
    <w:rsid w:val="00D84C4B"/>
    <w:rsid w:val="00D85430"/>
    <w:rsid w:val="00D860CD"/>
    <w:rsid w:val="00D91BEB"/>
    <w:rsid w:val="00D97974"/>
    <w:rsid w:val="00DA3393"/>
    <w:rsid w:val="00DA361E"/>
    <w:rsid w:val="00DA45E7"/>
    <w:rsid w:val="00DA4E9E"/>
    <w:rsid w:val="00DC1C6F"/>
    <w:rsid w:val="00DC546E"/>
    <w:rsid w:val="00DD0F3E"/>
    <w:rsid w:val="00DE24AB"/>
    <w:rsid w:val="00DE3440"/>
    <w:rsid w:val="00E01F4C"/>
    <w:rsid w:val="00E0428D"/>
    <w:rsid w:val="00E10E49"/>
    <w:rsid w:val="00E201C7"/>
    <w:rsid w:val="00E238A6"/>
    <w:rsid w:val="00E302D8"/>
    <w:rsid w:val="00E313E3"/>
    <w:rsid w:val="00E31C06"/>
    <w:rsid w:val="00E31D1E"/>
    <w:rsid w:val="00E337AE"/>
    <w:rsid w:val="00E376FD"/>
    <w:rsid w:val="00E40076"/>
    <w:rsid w:val="00E42293"/>
    <w:rsid w:val="00E44D69"/>
    <w:rsid w:val="00E50CB8"/>
    <w:rsid w:val="00E55A96"/>
    <w:rsid w:val="00E57053"/>
    <w:rsid w:val="00E61BFA"/>
    <w:rsid w:val="00E94C4C"/>
    <w:rsid w:val="00E95BB5"/>
    <w:rsid w:val="00EA1716"/>
    <w:rsid w:val="00EB0741"/>
    <w:rsid w:val="00EB464D"/>
    <w:rsid w:val="00EC283E"/>
    <w:rsid w:val="00EC3CEB"/>
    <w:rsid w:val="00EC3D98"/>
    <w:rsid w:val="00ED16CF"/>
    <w:rsid w:val="00EE0FC1"/>
    <w:rsid w:val="00EE2019"/>
    <w:rsid w:val="00EE609D"/>
    <w:rsid w:val="00EF10EB"/>
    <w:rsid w:val="00EF3FF6"/>
    <w:rsid w:val="00F044BF"/>
    <w:rsid w:val="00F05402"/>
    <w:rsid w:val="00F20A31"/>
    <w:rsid w:val="00F21F86"/>
    <w:rsid w:val="00F22F61"/>
    <w:rsid w:val="00F474D2"/>
    <w:rsid w:val="00F475AC"/>
    <w:rsid w:val="00F47FE6"/>
    <w:rsid w:val="00F5555A"/>
    <w:rsid w:val="00F71E2E"/>
    <w:rsid w:val="00F73CE6"/>
    <w:rsid w:val="00F768F9"/>
    <w:rsid w:val="00F8255A"/>
    <w:rsid w:val="00F82694"/>
    <w:rsid w:val="00F83DB3"/>
    <w:rsid w:val="00F97E2D"/>
    <w:rsid w:val="00FA53D2"/>
    <w:rsid w:val="00FB56E8"/>
    <w:rsid w:val="00FD2EB5"/>
    <w:rsid w:val="00FD6326"/>
    <w:rsid w:val="00FD7DE0"/>
    <w:rsid w:val="00FE1018"/>
    <w:rsid w:val="00FE2CCE"/>
    <w:rsid w:val="00FF572B"/>
    <w:rsid w:val="017D14E1"/>
    <w:rsid w:val="02B6046D"/>
    <w:rsid w:val="02C153F5"/>
    <w:rsid w:val="04863229"/>
    <w:rsid w:val="061A2272"/>
    <w:rsid w:val="09F10CF8"/>
    <w:rsid w:val="0A5847B8"/>
    <w:rsid w:val="0ACB31DC"/>
    <w:rsid w:val="0D8B1011"/>
    <w:rsid w:val="11391A19"/>
    <w:rsid w:val="126637EB"/>
    <w:rsid w:val="12D60169"/>
    <w:rsid w:val="168B3820"/>
    <w:rsid w:val="1CA9353A"/>
    <w:rsid w:val="1CAC4C2B"/>
    <w:rsid w:val="1DEA2038"/>
    <w:rsid w:val="235C5307"/>
    <w:rsid w:val="272F597E"/>
    <w:rsid w:val="280C5191"/>
    <w:rsid w:val="2BFC0282"/>
    <w:rsid w:val="2CBA24FA"/>
    <w:rsid w:val="2D8E5D42"/>
    <w:rsid w:val="2F2D4036"/>
    <w:rsid w:val="2FB42616"/>
    <w:rsid w:val="326E3A6A"/>
    <w:rsid w:val="33C62492"/>
    <w:rsid w:val="376B1D40"/>
    <w:rsid w:val="37FD0494"/>
    <w:rsid w:val="386A5303"/>
    <w:rsid w:val="39007C46"/>
    <w:rsid w:val="3CCB4689"/>
    <w:rsid w:val="3CF86885"/>
    <w:rsid w:val="3DD60F75"/>
    <w:rsid w:val="3E72445E"/>
    <w:rsid w:val="3F2007F8"/>
    <w:rsid w:val="3F3048E0"/>
    <w:rsid w:val="42975399"/>
    <w:rsid w:val="4545799C"/>
    <w:rsid w:val="455C240E"/>
    <w:rsid w:val="46D75610"/>
    <w:rsid w:val="48ED0B47"/>
    <w:rsid w:val="4AA37ADE"/>
    <w:rsid w:val="4F452EBC"/>
    <w:rsid w:val="50BC2A2C"/>
    <w:rsid w:val="511B76E6"/>
    <w:rsid w:val="51B32BDA"/>
    <w:rsid w:val="54D77655"/>
    <w:rsid w:val="55AE4859"/>
    <w:rsid w:val="582052DF"/>
    <w:rsid w:val="5BE33F13"/>
    <w:rsid w:val="5D5F5CF1"/>
    <w:rsid w:val="5F5121BD"/>
    <w:rsid w:val="61F37C47"/>
    <w:rsid w:val="64FF5CCC"/>
    <w:rsid w:val="672C7CD4"/>
    <w:rsid w:val="68904DF1"/>
    <w:rsid w:val="68ED2F0D"/>
    <w:rsid w:val="69054DF1"/>
    <w:rsid w:val="6A582B8E"/>
    <w:rsid w:val="6D7E290C"/>
    <w:rsid w:val="6F186900"/>
    <w:rsid w:val="6FB82B6D"/>
    <w:rsid w:val="71846313"/>
    <w:rsid w:val="721148E6"/>
    <w:rsid w:val="728D2389"/>
    <w:rsid w:val="73ED4D30"/>
    <w:rsid w:val="78CE2999"/>
    <w:rsid w:val="7D3A4075"/>
    <w:rsid w:val="7E851A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unhideWhenUsed/>
    <w:qFormat/>
    <w:uiPriority w:val="0"/>
    <w:pPr>
      <w:keepNext/>
      <w:keepLines/>
      <w:spacing w:line="580" w:lineRule="exact"/>
      <w:outlineLvl w:val="1"/>
    </w:pPr>
    <w:rPr>
      <w:rFonts w:ascii="Arial" w:hAnsi="Arial"/>
      <w:sz w:val="36"/>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rPr>
      <w:rFonts w:ascii="Calibri" w:hAnsi="Calibri" w:eastAsia="宋体"/>
      <w:szCs w:val="32"/>
    </w:rPr>
  </w:style>
  <w:style w:type="paragraph" w:styleId="4">
    <w:name w:val="Document Map"/>
    <w:basedOn w:val="1"/>
    <w:semiHidden/>
    <w:qFormat/>
    <w:uiPriority w:val="0"/>
    <w:pPr>
      <w:shd w:val="clear" w:color="auto" w:fill="000080"/>
    </w:pPr>
  </w:style>
  <w:style w:type="paragraph" w:styleId="5">
    <w:name w:val="Body Text"/>
    <w:basedOn w:val="1"/>
    <w:qFormat/>
    <w:uiPriority w:val="0"/>
    <w:pPr>
      <w:widowControl/>
      <w:spacing w:before="100" w:beforeAutospacing="1" w:after="100" w:afterAutospacing="1"/>
      <w:jc w:val="left"/>
    </w:pPr>
    <w:rPr>
      <w:rFonts w:ascii="宋体" w:hAnsi="宋体" w:eastAsia="宋体" w:cs="宋体"/>
      <w:kern w:val="0"/>
      <w:sz w:val="24"/>
    </w:rPr>
  </w:style>
  <w:style w:type="paragraph" w:styleId="6">
    <w:name w:val="Body Text Indent"/>
    <w:basedOn w:val="1"/>
    <w:unhideWhenUsed/>
    <w:qFormat/>
    <w:uiPriority w:val="99"/>
    <w:pPr>
      <w:spacing w:after="120"/>
      <w:ind w:left="420" w:leftChars="200"/>
    </w:pPr>
  </w:style>
  <w:style w:type="paragraph" w:styleId="7">
    <w:name w:val="Plain Text"/>
    <w:basedOn w:val="1"/>
    <w:qFormat/>
    <w:uiPriority w:val="0"/>
    <w:rPr>
      <w:rFonts w:ascii="宋体" w:hAnsi="Courier New"/>
      <w:szCs w:val="20"/>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eastAsia="宋体" w:cs="宋体"/>
      <w:kern w:val="0"/>
      <w:sz w:val="24"/>
    </w:rPr>
  </w:style>
  <w:style w:type="paragraph" w:styleId="13">
    <w:name w:val="Title"/>
    <w:basedOn w:val="1"/>
    <w:next w:val="1"/>
    <w:qFormat/>
    <w:uiPriority w:val="0"/>
    <w:pPr>
      <w:widowControl/>
      <w:spacing w:before="240" w:after="60"/>
      <w:jc w:val="center"/>
      <w:outlineLvl w:val="0"/>
    </w:pPr>
    <w:rPr>
      <w:rFonts w:ascii="Arial" w:hAnsi="Arial" w:cs="Arial"/>
      <w:b/>
      <w:bCs/>
      <w:kern w:val="0"/>
    </w:rPr>
  </w:style>
  <w:style w:type="paragraph" w:styleId="14">
    <w:name w:val="Body Text First Indent 2"/>
    <w:basedOn w:val="6"/>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page number"/>
    <w:basedOn w:val="17"/>
    <w:qFormat/>
    <w:uiPriority w:val="0"/>
  </w:style>
  <w:style w:type="character" w:styleId="20">
    <w:name w:val="Hyperlink"/>
    <w:basedOn w:val="17"/>
    <w:qFormat/>
    <w:uiPriority w:val="99"/>
    <w:rPr>
      <w:color w:val="0000FF"/>
      <w:u w:val="single"/>
    </w:rPr>
  </w:style>
  <w:style w:type="paragraph" w:customStyle="1" w:styleId="21">
    <w:name w:val="_Style 19"/>
    <w:basedOn w:val="1"/>
    <w:qFormat/>
    <w:uiPriority w:val="0"/>
    <w:rPr>
      <w:rFonts w:eastAsia="宋体"/>
      <w:sz w:val="21"/>
    </w:rPr>
  </w:style>
  <w:style w:type="paragraph" w:customStyle="1" w:styleId="22">
    <w:name w:val="List Paragraph"/>
    <w:basedOn w:val="1"/>
    <w:qFormat/>
    <w:uiPriority w:val="0"/>
    <w:pPr>
      <w:ind w:firstLine="420" w:firstLineChars="200"/>
    </w:pPr>
    <w:rPr>
      <w:szCs w:val="28"/>
    </w:rPr>
  </w:style>
  <w:style w:type="paragraph" w:customStyle="1" w:styleId="23">
    <w:name w:val="p0"/>
    <w:basedOn w:val="1"/>
    <w:qFormat/>
    <w:uiPriority w:val="0"/>
    <w:pPr>
      <w:widowControl/>
      <w:spacing w:before="100" w:beforeAutospacing="1" w:after="100" w:afterAutospacing="1" w:line="432" w:lineRule="atLeast"/>
      <w:jc w:val="left"/>
    </w:pPr>
    <w:rPr>
      <w:rFonts w:ascii="宋体" w:hAnsi="宋体" w:eastAsia="宋体" w:cs="宋体"/>
      <w:kern w:val="0"/>
      <w:sz w:val="24"/>
    </w:rPr>
  </w:style>
  <w:style w:type="paragraph" w:customStyle="1" w:styleId="24">
    <w:name w:val=" Char Char Char Char"/>
    <w:basedOn w:val="4"/>
    <w:qFormat/>
    <w:uiPriority w:val="0"/>
    <w:rPr>
      <w:rFonts w:eastAsia="宋体"/>
      <w:sz w:val="21"/>
    </w:rPr>
  </w:style>
  <w:style w:type="paragraph" w:customStyle="1" w:styleId="25">
    <w:name w:val="Char"/>
    <w:basedOn w:val="1"/>
    <w:qFormat/>
    <w:uiPriority w:val="0"/>
    <w:rPr>
      <w:rFonts w:eastAsia="宋体"/>
      <w:sz w:val="21"/>
    </w:rPr>
  </w:style>
  <w:style w:type="paragraph" w:customStyle="1" w:styleId="26">
    <w:name w:val="列出段落"/>
    <w:basedOn w:val="1"/>
    <w:qFormat/>
    <w:uiPriority w:val="34"/>
    <w:pPr>
      <w:ind w:firstLine="420" w:firstLineChars="200"/>
    </w:pPr>
    <w:rPr>
      <w:rFonts w:ascii="Calibri" w:hAnsi="Calibri" w:eastAsia="宋体"/>
      <w:sz w:val="21"/>
      <w:szCs w:val="22"/>
    </w:rPr>
  </w:style>
  <w:style w:type="character" w:customStyle="1" w:styleId="27">
    <w:name w:val="16"/>
    <w:basedOn w:val="17"/>
    <w:qFormat/>
    <w:uiPriority w:val="0"/>
    <w:rPr>
      <w:rFonts w:hint="default" w:ascii="Times New Roman" w:hAnsi="Times New Roman" w:cs="Times New Roman"/>
      <w:color w:val="0000FF"/>
      <w:u w:val="single"/>
    </w:rPr>
  </w:style>
  <w:style w:type="paragraph" w:customStyle="1" w:styleId="28">
    <w:name w:val="列表段落1"/>
    <w:basedOn w:val="1"/>
    <w:qFormat/>
    <w:uiPriority w:val="0"/>
    <w:pPr>
      <w:ind w:firstLine="420" w:firstLineChars="200"/>
    </w:pPr>
    <w:rPr>
      <w:rFonts w:ascii="Calibri" w:hAnsi="Calibri" w:eastAsia="宋体" w:cs="宋体"/>
      <w:szCs w:val="32"/>
    </w:rPr>
  </w:style>
  <w:style w:type="character" w:customStyle="1" w:styleId="29">
    <w:name w:val="15"/>
    <w:basedOn w:val="17"/>
    <w:qFormat/>
    <w:uiPriority w:val="0"/>
    <w:rPr>
      <w:rFonts w:hint="default" w:ascii="Calibri" w:hAnsi="Calibri"/>
      <w:color w:val="0000FF"/>
      <w:u w:val="single"/>
    </w:rPr>
  </w:style>
  <w:style w:type="character" w:customStyle="1" w:styleId="30">
    <w:name w:val="font41"/>
    <w:basedOn w:val="17"/>
    <w:qFormat/>
    <w:uiPriority w:val="0"/>
    <w:rPr>
      <w:rFonts w:hint="eastAsia" w:ascii="宋体" w:hAnsi="宋体" w:eastAsia="宋体" w:cs="宋体"/>
      <w:color w:val="000000"/>
      <w:sz w:val="20"/>
      <w:szCs w:val="20"/>
      <w:u w:val="none"/>
    </w:rPr>
  </w:style>
  <w:style w:type="character" w:customStyle="1" w:styleId="31">
    <w:name w:val="font71"/>
    <w:basedOn w:val="17"/>
    <w:qFormat/>
    <w:uiPriority w:val="0"/>
    <w:rPr>
      <w:rFonts w:hint="eastAsia" w:ascii="宋体" w:hAnsi="宋体" w:eastAsia="宋体" w:cs="宋体"/>
      <w:color w:val="FF0000"/>
      <w:sz w:val="20"/>
      <w:szCs w:val="20"/>
      <w:u w:val="none"/>
    </w:rPr>
  </w:style>
  <w:style w:type="character" w:customStyle="1" w:styleId="32">
    <w:name w:val="font6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14</Pages>
  <Words>2863</Words>
  <Characters>3244</Characters>
  <Lines>25</Lines>
  <Paragraphs>7</Paragraphs>
  <TotalTime>6</TotalTime>
  <ScaleCrop>false</ScaleCrop>
  <LinksUpToDate>false</LinksUpToDate>
  <CharactersWithSpaces>3427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2024-09-23T05:44:00Z</dcterms:created>
  <dc:creator>VNN.R9</dc:creator>
  <cp:lastModifiedBy>WSQ</cp:lastModifiedBy>
  <cp:lastPrinted>2025-07-09T03:08:00Z</cp:lastPrinted>
  <dcterms:modified xsi:type="dcterms:W3CDTF">2025-07-11T07:05:33Z</dcterms:modified>
  <dc:title>济南市城乡建设委员会文件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2BE81012E2E5493DA9B88880C3280425_13</vt:lpwstr>
  </property>
  <property fmtid="{D5CDD505-2E9C-101B-9397-08002B2CF9AE}" pid="4" name="KSOTemplateDocerSaveRecord">
    <vt:lpwstr>eyJoZGlkIjoiNjkwMDliNTlkYTU5ZmEyNDkwMGJkZTQ3OWM2NGEwYmUifQ==</vt:lpwstr>
  </property>
</Properties>
</file>